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CC" w:rsidRDefault="00940ACC" w:rsidP="00940ACC">
      <w:pPr>
        <w:pStyle w:val="p0"/>
        <w:jc w:val="center"/>
        <w:rPr>
          <w:rFonts w:ascii="黑体" w:eastAsia="黑体" w:hAnsi="黑体"/>
          <w:sz w:val="48"/>
          <w:szCs w:val="48"/>
        </w:rPr>
      </w:pPr>
      <w:r>
        <w:rPr>
          <w:rFonts w:ascii="黑体" w:eastAsia="黑体" w:hAnsi="黑体" w:hint="eastAsia"/>
          <w:sz w:val="48"/>
          <w:szCs w:val="48"/>
        </w:rPr>
        <w:t>石嘴山市2017年财政总决算公开</w:t>
      </w:r>
    </w:p>
    <w:p w:rsidR="00940ACC" w:rsidRDefault="00940ACC" w:rsidP="00940ACC">
      <w:pPr>
        <w:pStyle w:val="p0"/>
        <w:rPr>
          <w:rFonts w:hint="eastAsia"/>
        </w:rPr>
      </w:pPr>
    </w:p>
    <w:p w:rsidR="00940ACC" w:rsidRDefault="00940ACC" w:rsidP="00940ACC">
      <w:pPr>
        <w:pStyle w:val="p0"/>
        <w:jc w:val="center"/>
        <w:rPr>
          <w:rFonts w:ascii="黑体" w:eastAsia="黑体" w:hAnsi="黑体" w:hint="eastAsia"/>
          <w:sz w:val="44"/>
          <w:szCs w:val="44"/>
        </w:rPr>
      </w:pPr>
      <w:r>
        <w:rPr>
          <w:rFonts w:ascii="黑体" w:eastAsia="黑体" w:hAnsi="黑体" w:hint="eastAsia"/>
          <w:sz w:val="44"/>
          <w:szCs w:val="44"/>
        </w:rPr>
        <w:t>目   录</w:t>
      </w:r>
    </w:p>
    <w:p w:rsidR="00940ACC" w:rsidRDefault="00940ACC" w:rsidP="00940ACC">
      <w:pPr>
        <w:pStyle w:val="p0"/>
        <w:rPr>
          <w:rFonts w:ascii="楷体_GB2312" w:eastAsia="楷体_GB2312" w:hint="eastAsia"/>
          <w:sz w:val="32"/>
          <w:szCs w:val="32"/>
        </w:rPr>
      </w:pP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 关于2017年市本级决算草案的报告</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 名词解释</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3. 石嘴山市人民代表大会常务委员会关于批准2017年市本级决算的决议</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4. 2017年度石嘴山市级一般公共预算收入表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5. 2017年度石嘴山市本级一般公共预算收入表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6. 2017年度石嘴山市级一般公共预算支出表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7. 2017年度石嘴山市本级一般公共预算支出表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8. 2017年石嘴山市本级一般公共预算基本支出表（经济分类）</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9. 2017年石嘴山市级一般公共预算税收返还和转移支付表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10. 2017年石嘴山市本级一般公共预算税收返还和转移支付表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11. 2017年度石嘴山市地方政府一般债务限额和余额情况表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12. 2017年度石嘴山市本级地方政府一般债务限额和余额情况表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13. 2017年度石嘴山市级政府性基金收入表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14. 2017年度石嘴山市级政府性基金支出表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lastRenderedPageBreak/>
        <w:t>15. 2017年度石嘴山市本级政府性基金收入表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16. 2017年度石嘴山市本级政府性基金支出表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17. 2017年度石嘴山市级政府性基金转移支付表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18. 2017年度石嘴山市级地方政府专项债务限额和余额情况表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19. 2017年度石嘴山市本级地方政府专项债务限额和余额情况表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20. 2017年度石嘴山市国有资本经营收入表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21. 2017年度石嘴山市国有资本经营支出表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22. 2017年度石嘴山市本级国有资本经营转移支付表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23. 2017年度石嘴山市级社会保险基金收入表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24. 2017年度石嘴山市级社会保险基金支出表</w:t>
      </w:r>
    </w:p>
    <w:p w:rsidR="00940ACC" w:rsidRDefault="00940ACC" w:rsidP="00940ACC">
      <w:pPr>
        <w:pStyle w:val="p0"/>
        <w:ind w:left="425" w:hanging="425"/>
        <w:rPr>
          <w:rFonts w:ascii="楷体_GB2312" w:eastAsia="楷体_GB2312" w:hint="eastAsia"/>
          <w:sz w:val="32"/>
          <w:szCs w:val="32"/>
        </w:rPr>
      </w:pPr>
      <w:r>
        <w:rPr>
          <w:rFonts w:ascii="楷体_GB2312" w:eastAsia="楷体_GB2312" w:hint="eastAsia"/>
          <w:sz w:val="32"/>
          <w:szCs w:val="32"/>
        </w:rPr>
        <w:t>25. 2017年度石嘴山市本级“三公”经费支出表</w:t>
      </w:r>
    </w:p>
    <w:p w:rsidR="00940ACC" w:rsidRDefault="00940ACC" w:rsidP="00940ACC">
      <w:pPr>
        <w:pStyle w:val="p0"/>
        <w:rPr>
          <w:rFonts w:hint="eastAsia"/>
        </w:rPr>
      </w:pPr>
    </w:p>
    <w:p w:rsidR="00940ACC" w:rsidRDefault="00940ACC" w:rsidP="00940ACC">
      <w:pPr>
        <w:pStyle w:val="p0"/>
        <w:jc w:val="center"/>
        <w:rPr>
          <w:rFonts w:ascii="方正小标宋_GBK" w:eastAsia="方正小标宋_GBK" w:hint="eastAsia"/>
          <w:sz w:val="44"/>
          <w:szCs w:val="44"/>
        </w:rPr>
      </w:pPr>
      <w:r>
        <w:rPr>
          <w:rFonts w:ascii="方正小标宋_GBK" w:eastAsia="方正小标宋_GBK" w:hint="eastAsia"/>
          <w:sz w:val="44"/>
          <w:szCs w:val="44"/>
        </w:rPr>
        <w:t>关于2017年市本级决算草案的报告</w:t>
      </w:r>
    </w:p>
    <w:p w:rsidR="00940ACC" w:rsidRDefault="00940ACC" w:rsidP="00940ACC">
      <w:pPr>
        <w:pStyle w:val="p0"/>
        <w:jc w:val="center"/>
        <w:rPr>
          <w:rFonts w:ascii="Times New Roman" w:hAnsi="Times New Roman" w:cs="Times New Roman" w:hint="eastAsia"/>
          <w:sz w:val="36"/>
          <w:szCs w:val="36"/>
        </w:rPr>
      </w:pPr>
    </w:p>
    <w:p w:rsidR="00940ACC" w:rsidRDefault="00940ACC" w:rsidP="00940ACC">
      <w:pPr>
        <w:pStyle w:val="p0"/>
        <w:jc w:val="center"/>
        <w:rPr>
          <w:rFonts w:ascii="Times New Roman" w:hAnsi="Times New Roman" w:cs="Times New Roman"/>
          <w:sz w:val="32"/>
          <w:szCs w:val="32"/>
        </w:rPr>
      </w:pPr>
      <w:r>
        <w:rPr>
          <w:rFonts w:ascii="Times New Roman" w:hAnsi="Times New Roman" w:cs="Times New Roman"/>
          <w:sz w:val="32"/>
          <w:szCs w:val="32"/>
        </w:rPr>
        <w:t>——2018</w:t>
      </w:r>
      <w:r>
        <w:rPr>
          <w:rFonts w:ascii="楷体_GB2312" w:eastAsia="楷体_GB2312" w:hint="eastAsia"/>
          <w:sz w:val="32"/>
          <w:szCs w:val="32"/>
        </w:rPr>
        <w:t>年</w:t>
      </w:r>
      <w:r>
        <w:rPr>
          <w:rFonts w:ascii="Times New Roman" w:hAnsi="Times New Roman" w:cs="Times New Roman"/>
          <w:sz w:val="32"/>
          <w:szCs w:val="32"/>
        </w:rPr>
        <w:t>7</w:t>
      </w:r>
      <w:r>
        <w:rPr>
          <w:rFonts w:ascii="楷体_GB2312" w:eastAsia="楷体_GB2312" w:hint="eastAsia"/>
          <w:sz w:val="32"/>
          <w:szCs w:val="32"/>
        </w:rPr>
        <w:t>月</w:t>
      </w:r>
      <w:r>
        <w:rPr>
          <w:rFonts w:ascii="Times New Roman" w:hAnsi="Times New Roman" w:cs="Times New Roman"/>
          <w:sz w:val="32"/>
          <w:szCs w:val="32"/>
        </w:rPr>
        <w:t>26</w:t>
      </w:r>
      <w:r>
        <w:rPr>
          <w:rFonts w:ascii="楷体_GB2312" w:eastAsia="楷体_GB2312" w:hint="eastAsia"/>
          <w:sz w:val="32"/>
          <w:szCs w:val="32"/>
        </w:rPr>
        <w:t>日在市第十四届人民代表大会</w:t>
      </w:r>
    </w:p>
    <w:p w:rsidR="00940ACC" w:rsidRDefault="00940ACC" w:rsidP="00940ACC">
      <w:pPr>
        <w:pStyle w:val="p0"/>
        <w:jc w:val="center"/>
        <w:rPr>
          <w:rFonts w:ascii="Times New Roman" w:hAnsi="Times New Roman" w:cs="Times New Roman"/>
          <w:sz w:val="32"/>
          <w:szCs w:val="32"/>
        </w:rPr>
      </w:pPr>
      <w:r>
        <w:rPr>
          <w:rFonts w:ascii="楷体_GB2312" w:eastAsia="楷体_GB2312" w:hint="eastAsia"/>
          <w:sz w:val="32"/>
          <w:szCs w:val="32"/>
        </w:rPr>
        <w:t>常务委员会第十二次会议上</w:t>
      </w:r>
    </w:p>
    <w:p w:rsidR="00940ACC" w:rsidRDefault="00940ACC" w:rsidP="00940ACC">
      <w:pPr>
        <w:pStyle w:val="p0"/>
        <w:ind w:firstLine="640"/>
        <w:jc w:val="center"/>
        <w:rPr>
          <w:rFonts w:ascii="Times New Roman" w:hAnsi="Times New Roman" w:cs="Times New Roman"/>
          <w:sz w:val="32"/>
          <w:szCs w:val="32"/>
        </w:rPr>
      </w:pPr>
    </w:p>
    <w:p w:rsidR="00940ACC" w:rsidRDefault="00940ACC" w:rsidP="00940ACC">
      <w:pPr>
        <w:pStyle w:val="p0"/>
        <w:jc w:val="center"/>
        <w:rPr>
          <w:rFonts w:ascii="Times New Roman" w:hAnsi="Times New Roman" w:cs="Times New Roman"/>
          <w:sz w:val="32"/>
          <w:szCs w:val="32"/>
        </w:rPr>
      </w:pPr>
      <w:r>
        <w:rPr>
          <w:rFonts w:ascii="楷体_GB2312" w:eastAsia="楷体_GB2312" w:hint="eastAsia"/>
          <w:sz w:val="32"/>
          <w:szCs w:val="32"/>
        </w:rPr>
        <w:t>石嘴山市财政局局长</w:t>
      </w:r>
      <w:r>
        <w:rPr>
          <w:rFonts w:ascii="Times New Roman" w:hAnsi="Times New Roman" w:cs="Times New Roman"/>
          <w:sz w:val="32"/>
          <w:szCs w:val="32"/>
        </w:rPr>
        <w:t xml:space="preserve">  </w:t>
      </w:r>
      <w:r>
        <w:rPr>
          <w:rFonts w:ascii="楷体_GB2312" w:eastAsia="楷体_GB2312" w:hint="eastAsia"/>
          <w:sz w:val="32"/>
          <w:szCs w:val="32"/>
        </w:rPr>
        <w:t>杨</w:t>
      </w:r>
      <w:r>
        <w:rPr>
          <w:rFonts w:ascii="Times New Roman" w:hAnsi="Times New Roman" w:cs="Times New Roman"/>
          <w:sz w:val="32"/>
          <w:szCs w:val="32"/>
        </w:rPr>
        <w:t xml:space="preserve">  </w:t>
      </w:r>
      <w:r>
        <w:rPr>
          <w:rFonts w:ascii="楷体_GB2312" w:eastAsia="楷体_GB2312" w:hint="eastAsia"/>
          <w:sz w:val="32"/>
          <w:szCs w:val="32"/>
        </w:rPr>
        <w:t>超</w:t>
      </w:r>
    </w:p>
    <w:p w:rsidR="00940ACC" w:rsidRDefault="00940ACC" w:rsidP="00940ACC">
      <w:pPr>
        <w:pStyle w:val="p0"/>
        <w:spacing w:line="540" w:lineRule="atLeast"/>
        <w:ind w:firstLine="640"/>
        <w:rPr>
          <w:rFonts w:ascii="Times New Roman" w:hAnsi="Times New Roman" w:cs="Times New Roman"/>
          <w:sz w:val="32"/>
          <w:szCs w:val="32"/>
        </w:rPr>
      </w:pPr>
    </w:p>
    <w:p w:rsidR="00940ACC" w:rsidRDefault="00940ACC" w:rsidP="00940ACC">
      <w:pPr>
        <w:pStyle w:val="p0"/>
        <w:spacing w:line="560" w:lineRule="atLeast"/>
        <w:rPr>
          <w:rFonts w:ascii="Times New Roman" w:hAnsi="Times New Roman" w:cs="Times New Roman"/>
          <w:sz w:val="32"/>
          <w:szCs w:val="32"/>
        </w:rPr>
      </w:pPr>
      <w:r>
        <w:rPr>
          <w:rFonts w:ascii="仿宋_GB2312" w:eastAsia="仿宋_GB2312" w:hint="eastAsia"/>
          <w:sz w:val="32"/>
          <w:szCs w:val="32"/>
        </w:rPr>
        <w:t>市人民代表大会常务委员会：</w:t>
      </w:r>
    </w:p>
    <w:p w:rsidR="00940ACC" w:rsidRDefault="00940ACC" w:rsidP="00940ACC">
      <w:pPr>
        <w:pStyle w:val="p0"/>
        <w:spacing w:line="560" w:lineRule="atLeast"/>
        <w:ind w:firstLine="640"/>
        <w:rPr>
          <w:rFonts w:ascii="Times New Roman" w:hAnsi="Times New Roman" w:cs="Times New Roman"/>
          <w:sz w:val="32"/>
          <w:szCs w:val="32"/>
        </w:rPr>
      </w:pPr>
      <w:r>
        <w:rPr>
          <w:rFonts w:ascii="仿宋_GB2312" w:eastAsia="仿宋_GB2312" w:hint="eastAsia"/>
          <w:sz w:val="32"/>
          <w:szCs w:val="32"/>
        </w:rPr>
        <w:lastRenderedPageBreak/>
        <w:t>受市人民政府委托，向本次会议报告</w:t>
      </w:r>
      <w:r>
        <w:rPr>
          <w:rFonts w:ascii="Times New Roman" w:hAnsi="Times New Roman" w:cs="Times New Roman"/>
          <w:sz w:val="32"/>
          <w:szCs w:val="32"/>
        </w:rPr>
        <w:t>2017</w:t>
      </w:r>
      <w:r>
        <w:rPr>
          <w:rFonts w:ascii="仿宋_GB2312" w:eastAsia="仿宋_GB2312" w:hint="eastAsia"/>
          <w:sz w:val="32"/>
          <w:szCs w:val="32"/>
        </w:rPr>
        <w:t>年市本级决算草案，请予审查。</w:t>
      </w:r>
    </w:p>
    <w:p w:rsidR="00940ACC" w:rsidRDefault="00940ACC" w:rsidP="00940ACC">
      <w:pPr>
        <w:pStyle w:val="p0"/>
        <w:spacing w:line="560" w:lineRule="atLeast"/>
        <w:ind w:firstLine="640"/>
        <w:rPr>
          <w:rFonts w:ascii="黑体" w:eastAsia="黑体" w:hAnsi="黑体"/>
          <w:sz w:val="32"/>
          <w:szCs w:val="32"/>
        </w:rPr>
      </w:pPr>
      <w:r>
        <w:rPr>
          <w:rFonts w:ascii="黑体" w:eastAsia="黑体" w:hAnsi="黑体" w:hint="eastAsia"/>
          <w:sz w:val="32"/>
          <w:szCs w:val="32"/>
        </w:rPr>
        <w:t>一、2017年市本级财政收支决算情况</w:t>
      </w:r>
    </w:p>
    <w:p w:rsidR="00940ACC" w:rsidRDefault="00940ACC" w:rsidP="00940ACC">
      <w:pPr>
        <w:pStyle w:val="p0"/>
        <w:spacing w:line="560" w:lineRule="atLeast"/>
        <w:ind w:firstLine="640"/>
        <w:rPr>
          <w:rFonts w:hint="eastAsia"/>
          <w:sz w:val="20"/>
          <w:szCs w:val="20"/>
        </w:rPr>
      </w:pPr>
      <w:r>
        <w:rPr>
          <w:rFonts w:ascii="楷体_GB2312" w:eastAsia="楷体_GB2312" w:hint="eastAsia"/>
          <w:sz w:val="32"/>
          <w:szCs w:val="32"/>
        </w:rPr>
        <w:t>（一）市本级一般公共预算收支决算情况。</w:t>
      </w:r>
      <w:r>
        <w:rPr>
          <w:rFonts w:ascii="Times New Roman" w:hAnsi="Times New Roman" w:cs="Times New Roman"/>
          <w:sz w:val="32"/>
          <w:szCs w:val="32"/>
        </w:rPr>
        <w:t>2017</w:t>
      </w:r>
      <w:r>
        <w:rPr>
          <w:rFonts w:ascii="仿宋_GB2312" w:eastAsia="仿宋_GB2312" w:hint="eastAsia"/>
          <w:sz w:val="32"/>
          <w:szCs w:val="32"/>
        </w:rPr>
        <w:t>年，市本级一般公共预算收入</w:t>
      </w:r>
      <w:r>
        <w:rPr>
          <w:rFonts w:ascii="Times New Roman" w:hAnsi="Times New Roman" w:cs="Times New Roman"/>
          <w:sz w:val="32"/>
          <w:szCs w:val="32"/>
        </w:rPr>
        <w:t>104,531</w:t>
      </w:r>
      <w:r>
        <w:rPr>
          <w:rFonts w:ascii="仿宋_GB2312" w:eastAsia="仿宋_GB2312" w:hint="eastAsia"/>
          <w:sz w:val="32"/>
          <w:szCs w:val="32"/>
        </w:rPr>
        <w:t>万元，为年初预算的</w:t>
      </w:r>
      <w:r>
        <w:rPr>
          <w:rFonts w:ascii="Times New Roman" w:hAnsi="Times New Roman" w:cs="Times New Roman"/>
          <w:sz w:val="32"/>
          <w:szCs w:val="32"/>
        </w:rPr>
        <w:t>106.54%</w:t>
      </w:r>
      <w:r>
        <w:rPr>
          <w:rFonts w:ascii="仿宋_GB2312" w:eastAsia="仿宋_GB2312" w:hint="eastAsia"/>
          <w:sz w:val="32"/>
          <w:szCs w:val="32"/>
        </w:rPr>
        <w:t>，加上上级补助收入</w:t>
      </w:r>
      <w:r>
        <w:rPr>
          <w:rFonts w:ascii="Times New Roman" w:hAnsi="Times New Roman" w:cs="Times New Roman"/>
          <w:sz w:val="32"/>
          <w:szCs w:val="32"/>
        </w:rPr>
        <w:t>399,912</w:t>
      </w:r>
      <w:r>
        <w:rPr>
          <w:rFonts w:ascii="仿宋_GB2312" w:eastAsia="仿宋_GB2312" w:hint="eastAsia"/>
          <w:sz w:val="32"/>
          <w:szCs w:val="32"/>
        </w:rPr>
        <w:t>万元，债务转贷收入</w:t>
      </w:r>
      <w:r>
        <w:rPr>
          <w:rFonts w:ascii="Times New Roman" w:hAnsi="Times New Roman" w:cs="Times New Roman"/>
          <w:sz w:val="32"/>
          <w:szCs w:val="32"/>
        </w:rPr>
        <w:t>153,154</w:t>
      </w:r>
      <w:r>
        <w:rPr>
          <w:rFonts w:ascii="仿宋_GB2312" w:eastAsia="仿宋_GB2312" w:hint="eastAsia"/>
          <w:sz w:val="32"/>
          <w:szCs w:val="32"/>
        </w:rPr>
        <w:t>万元（市本级</w:t>
      </w:r>
      <w:r>
        <w:rPr>
          <w:rFonts w:ascii="Times New Roman" w:hAnsi="Times New Roman" w:cs="Times New Roman"/>
          <w:sz w:val="32"/>
          <w:szCs w:val="32"/>
        </w:rPr>
        <w:t>120752</w:t>
      </w:r>
      <w:r>
        <w:rPr>
          <w:rFonts w:ascii="仿宋_GB2312" w:eastAsia="仿宋_GB2312" w:hint="eastAsia"/>
          <w:sz w:val="32"/>
          <w:szCs w:val="32"/>
        </w:rPr>
        <w:t>万元，辖区</w:t>
      </w:r>
      <w:r>
        <w:rPr>
          <w:rFonts w:ascii="Times New Roman" w:hAnsi="Times New Roman" w:cs="Times New Roman"/>
          <w:sz w:val="32"/>
          <w:szCs w:val="32"/>
        </w:rPr>
        <w:t>32402</w:t>
      </w:r>
      <w:r>
        <w:rPr>
          <w:rFonts w:ascii="仿宋_GB2312" w:eastAsia="仿宋_GB2312" w:hint="eastAsia"/>
          <w:sz w:val="32"/>
          <w:szCs w:val="32"/>
        </w:rPr>
        <w:t>万元），下级上解收入及调入资金</w:t>
      </w:r>
      <w:r>
        <w:rPr>
          <w:rFonts w:ascii="Times New Roman" w:hAnsi="Times New Roman" w:cs="Times New Roman"/>
          <w:sz w:val="32"/>
          <w:szCs w:val="32"/>
        </w:rPr>
        <w:t>2,226</w:t>
      </w:r>
      <w:r>
        <w:rPr>
          <w:rFonts w:ascii="仿宋_GB2312" w:eastAsia="仿宋_GB2312" w:hint="eastAsia"/>
          <w:sz w:val="32"/>
          <w:szCs w:val="32"/>
        </w:rPr>
        <w:t>万元，收入总计</w:t>
      </w:r>
      <w:r>
        <w:rPr>
          <w:rFonts w:ascii="Times New Roman" w:hAnsi="Times New Roman" w:cs="Times New Roman"/>
          <w:sz w:val="32"/>
          <w:szCs w:val="32"/>
        </w:rPr>
        <w:t>659,823</w:t>
      </w:r>
      <w:r>
        <w:rPr>
          <w:rFonts w:ascii="仿宋_GB2312" w:eastAsia="仿宋_GB2312" w:hint="eastAsia"/>
          <w:sz w:val="32"/>
          <w:szCs w:val="32"/>
        </w:rPr>
        <w:t>万元。市本级一般公共预算支出</w:t>
      </w:r>
      <w:r>
        <w:rPr>
          <w:rFonts w:ascii="Times New Roman" w:hAnsi="Times New Roman" w:cs="Times New Roman"/>
          <w:sz w:val="32"/>
          <w:szCs w:val="32"/>
        </w:rPr>
        <w:t>377,716</w:t>
      </w:r>
      <w:r>
        <w:rPr>
          <w:rFonts w:ascii="仿宋_GB2312" w:eastAsia="仿宋_GB2312" w:hint="eastAsia"/>
          <w:sz w:val="32"/>
          <w:szCs w:val="32"/>
        </w:rPr>
        <w:t>万元，为年度变动预算的</w:t>
      </w:r>
      <w:r>
        <w:rPr>
          <w:rFonts w:ascii="Times New Roman" w:hAnsi="Times New Roman" w:cs="Times New Roman"/>
          <w:sz w:val="32"/>
          <w:szCs w:val="32"/>
        </w:rPr>
        <w:t>90.11%</w:t>
      </w:r>
      <w:r>
        <w:rPr>
          <w:rFonts w:ascii="仿宋_GB2312" w:eastAsia="仿宋_GB2312" w:hint="eastAsia"/>
          <w:sz w:val="32"/>
          <w:szCs w:val="32"/>
        </w:rPr>
        <w:t>，加上补助下级支出</w:t>
      </w:r>
      <w:r>
        <w:rPr>
          <w:rFonts w:ascii="Times New Roman" w:hAnsi="Times New Roman" w:cs="Times New Roman"/>
          <w:sz w:val="32"/>
          <w:szCs w:val="32"/>
        </w:rPr>
        <w:t>133,667</w:t>
      </w:r>
      <w:r>
        <w:rPr>
          <w:rFonts w:ascii="仿宋_GB2312" w:eastAsia="仿宋_GB2312" w:hint="eastAsia"/>
          <w:sz w:val="32"/>
          <w:szCs w:val="32"/>
        </w:rPr>
        <w:t>万元，债务转贷支出</w:t>
      </w:r>
      <w:r>
        <w:rPr>
          <w:rFonts w:ascii="Times New Roman" w:hAnsi="Times New Roman" w:cs="Times New Roman"/>
          <w:sz w:val="32"/>
          <w:szCs w:val="32"/>
        </w:rPr>
        <w:t>32,402</w:t>
      </w:r>
      <w:r>
        <w:rPr>
          <w:rFonts w:ascii="仿宋_GB2312" w:eastAsia="仿宋_GB2312" w:hint="eastAsia"/>
          <w:sz w:val="32"/>
          <w:szCs w:val="32"/>
        </w:rPr>
        <w:t>万元（转贷辖区的置换债和地方债），债务还本支出</w:t>
      </w:r>
      <w:r>
        <w:rPr>
          <w:rFonts w:ascii="Times New Roman" w:hAnsi="Times New Roman" w:cs="Times New Roman"/>
          <w:sz w:val="32"/>
          <w:szCs w:val="32"/>
        </w:rPr>
        <w:t>121,851</w:t>
      </w:r>
      <w:r>
        <w:rPr>
          <w:rFonts w:ascii="仿宋_GB2312" w:eastAsia="仿宋_GB2312" w:hint="eastAsia"/>
          <w:sz w:val="32"/>
          <w:szCs w:val="32"/>
        </w:rPr>
        <w:t>万元（置换债），补充预算稳定调节基金</w:t>
      </w:r>
      <w:r>
        <w:rPr>
          <w:rFonts w:ascii="Times New Roman" w:hAnsi="Times New Roman" w:cs="Times New Roman"/>
          <w:sz w:val="32"/>
          <w:szCs w:val="32"/>
        </w:rPr>
        <w:t>6,419</w:t>
      </w:r>
      <w:r>
        <w:rPr>
          <w:rFonts w:ascii="仿宋_GB2312" w:eastAsia="仿宋_GB2312" w:hint="eastAsia"/>
          <w:sz w:val="32"/>
          <w:szCs w:val="32"/>
        </w:rPr>
        <w:t>万元，专项上解支出</w:t>
      </w:r>
      <w:r>
        <w:rPr>
          <w:rFonts w:ascii="Times New Roman" w:hAnsi="Times New Roman" w:cs="Times New Roman"/>
          <w:sz w:val="32"/>
          <w:szCs w:val="32"/>
        </w:rPr>
        <w:t>3,688</w:t>
      </w:r>
      <w:r>
        <w:rPr>
          <w:rFonts w:ascii="仿宋_GB2312" w:eastAsia="仿宋_GB2312" w:hint="eastAsia"/>
          <w:sz w:val="32"/>
          <w:szCs w:val="32"/>
        </w:rPr>
        <w:t>万元，支出总计</w:t>
      </w:r>
      <w:r>
        <w:rPr>
          <w:rFonts w:ascii="Times New Roman" w:hAnsi="Times New Roman" w:cs="Times New Roman"/>
          <w:sz w:val="32"/>
          <w:szCs w:val="32"/>
        </w:rPr>
        <w:t>675,743</w:t>
      </w:r>
      <w:r>
        <w:rPr>
          <w:rFonts w:ascii="仿宋_GB2312" w:eastAsia="仿宋_GB2312" w:hint="eastAsia"/>
          <w:sz w:val="32"/>
          <w:szCs w:val="32"/>
        </w:rPr>
        <w:t>万元。收支相抵，加上年结转</w:t>
      </w:r>
      <w:r>
        <w:rPr>
          <w:rFonts w:ascii="Times New Roman" w:hAnsi="Times New Roman" w:cs="Times New Roman"/>
          <w:sz w:val="32"/>
          <w:szCs w:val="32"/>
        </w:rPr>
        <w:t>58,103</w:t>
      </w:r>
      <w:r>
        <w:rPr>
          <w:rFonts w:ascii="仿宋_GB2312" w:eastAsia="仿宋_GB2312" w:hint="eastAsia"/>
          <w:sz w:val="32"/>
          <w:szCs w:val="32"/>
        </w:rPr>
        <w:t>万元，年终滚存结余</w:t>
      </w:r>
      <w:r>
        <w:rPr>
          <w:rFonts w:ascii="Times New Roman" w:hAnsi="Times New Roman" w:cs="Times New Roman"/>
          <w:sz w:val="32"/>
          <w:szCs w:val="32"/>
        </w:rPr>
        <w:t>42,183</w:t>
      </w:r>
      <w:r>
        <w:rPr>
          <w:rFonts w:ascii="仿宋_GB2312" w:eastAsia="仿宋_GB2312" w:hint="eastAsia"/>
          <w:sz w:val="32"/>
          <w:szCs w:val="32"/>
        </w:rPr>
        <w:t>万元，其中安排专项结转</w:t>
      </w:r>
      <w:r>
        <w:rPr>
          <w:rFonts w:ascii="Times New Roman" w:hAnsi="Times New Roman" w:cs="Times New Roman"/>
          <w:sz w:val="32"/>
          <w:szCs w:val="32"/>
        </w:rPr>
        <w:t>41,438</w:t>
      </w:r>
      <w:r>
        <w:rPr>
          <w:rFonts w:ascii="仿宋_GB2312" w:eastAsia="仿宋_GB2312" w:hint="eastAsia"/>
          <w:sz w:val="32"/>
          <w:szCs w:val="32"/>
        </w:rPr>
        <w:t>万元，一般置换债券结余</w:t>
      </w:r>
      <w:r>
        <w:rPr>
          <w:rFonts w:ascii="Times New Roman" w:hAnsi="Times New Roman" w:cs="Times New Roman"/>
          <w:sz w:val="32"/>
          <w:szCs w:val="32"/>
        </w:rPr>
        <w:t>745</w:t>
      </w:r>
      <w:r>
        <w:rPr>
          <w:rFonts w:ascii="仿宋_GB2312" w:eastAsia="仿宋_GB2312" w:hint="eastAsia"/>
          <w:sz w:val="32"/>
          <w:szCs w:val="32"/>
        </w:rPr>
        <w:t>万元。</w:t>
      </w:r>
    </w:p>
    <w:p w:rsidR="00940ACC" w:rsidRDefault="00940ACC" w:rsidP="00940ACC">
      <w:pPr>
        <w:pStyle w:val="p0"/>
        <w:shd w:val="clear" w:color="auto" w:fill="FFFFFF"/>
        <w:spacing w:line="560" w:lineRule="atLeast"/>
        <w:ind w:firstLine="640"/>
        <w:rPr>
          <w:rFonts w:ascii="Times New Roman" w:hAnsi="Times New Roman" w:cs="Times New Roman" w:hint="eastAsia"/>
          <w:sz w:val="32"/>
          <w:szCs w:val="32"/>
        </w:rPr>
      </w:pPr>
      <w:r>
        <w:rPr>
          <w:rFonts w:ascii="Times New Roman" w:hAnsi="Times New Roman" w:cs="Times New Roman"/>
          <w:sz w:val="32"/>
          <w:szCs w:val="32"/>
        </w:rPr>
        <w:t>2017</w:t>
      </w:r>
      <w:r>
        <w:rPr>
          <w:rFonts w:ascii="仿宋_GB2312" w:eastAsia="仿宋_GB2312" w:hint="eastAsia"/>
          <w:sz w:val="32"/>
          <w:szCs w:val="32"/>
        </w:rPr>
        <w:t>年，中央、自治区共补助我市各类转移支付资金</w:t>
      </w:r>
      <w:r>
        <w:rPr>
          <w:rFonts w:ascii="Times New Roman" w:hAnsi="Times New Roman" w:cs="Times New Roman"/>
          <w:sz w:val="32"/>
          <w:szCs w:val="32"/>
        </w:rPr>
        <w:t>399,912</w:t>
      </w:r>
      <w:r>
        <w:rPr>
          <w:rFonts w:ascii="仿宋_GB2312" w:eastAsia="仿宋_GB2312" w:hint="eastAsia"/>
          <w:sz w:val="32"/>
          <w:szCs w:val="32"/>
        </w:rPr>
        <w:t>万元。其中：返还性收入及一般性转移支付收入</w:t>
      </w:r>
      <w:r>
        <w:rPr>
          <w:rFonts w:ascii="Times New Roman" w:hAnsi="Times New Roman" w:cs="Times New Roman"/>
          <w:sz w:val="32"/>
          <w:szCs w:val="32"/>
        </w:rPr>
        <w:t>179,005</w:t>
      </w:r>
      <w:r>
        <w:rPr>
          <w:rFonts w:ascii="仿宋_GB2312" w:eastAsia="仿宋_GB2312" w:hint="eastAsia"/>
          <w:sz w:val="32"/>
          <w:szCs w:val="32"/>
        </w:rPr>
        <w:t>万元（</w:t>
      </w:r>
      <w:r>
        <w:rPr>
          <w:rFonts w:ascii="仿宋" w:eastAsia="仿宋" w:hAnsi="仿宋" w:hint="eastAsia"/>
          <w:sz w:val="32"/>
          <w:szCs w:val="32"/>
        </w:rPr>
        <w:t>市本级</w:t>
      </w:r>
      <w:r>
        <w:rPr>
          <w:rFonts w:ascii="Times New Roman" w:hAnsi="Times New Roman" w:cs="Times New Roman"/>
          <w:sz w:val="32"/>
          <w:szCs w:val="32"/>
        </w:rPr>
        <w:t>130,720</w:t>
      </w:r>
      <w:r>
        <w:rPr>
          <w:rFonts w:ascii="仿宋" w:eastAsia="仿宋" w:hAnsi="仿宋" w:hint="eastAsia"/>
          <w:sz w:val="32"/>
          <w:szCs w:val="32"/>
        </w:rPr>
        <w:t>万元，辖区</w:t>
      </w:r>
      <w:r>
        <w:rPr>
          <w:rFonts w:ascii="Times New Roman" w:hAnsi="Times New Roman" w:cs="Times New Roman"/>
          <w:sz w:val="32"/>
          <w:szCs w:val="32"/>
        </w:rPr>
        <w:t>48,285</w:t>
      </w:r>
      <w:r>
        <w:rPr>
          <w:rFonts w:ascii="仿宋" w:eastAsia="仿宋" w:hAnsi="仿宋" w:hint="eastAsia"/>
          <w:sz w:val="32"/>
          <w:szCs w:val="32"/>
        </w:rPr>
        <w:t>万元</w:t>
      </w:r>
      <w:r>
        <w:rPr>
          <w:rFonts w:ascii="仿宋_GB2312" w:eastAsia="仿宋_GB2312" w:hint="eastAsia"/>
          <w:sz w:val="32"/>
          <w:szCs w:val="32"/>
        </w:rPr>
        <w:t>），专项转移支付收入</w:t>
      </w:r>
      <w:r>
        <w:rPr>
          <w:rFonts w:ascii="Times New Roman" w:hAnsi="Times New Roman" w:cs="Times New Roman"/>
          <w:sz w:val="32"/>
          <w:szCs w:val="32"/>
        </w:rPr>
        <w:t>220,907</w:t>
      </w:r>
      <w:r>
        <w:rPr>
          <w:rFonts w:ascii="仿宋_GB2312" w:eastAsia="仿宋_GB2312" w:hint="eastAsia"/>
          <w:sz w:val="32"/>
          <w:szCs w:val="32"/>
        </w:rPr>
        <w:t>万元</w:t>
      </w:r>
      <w:r>
        <w:rPr>
          <w:rFonts w:ascii="仿宋" w:eastAsia="仿宋" w:hAnsi="仿宋" w:hint="eastAsia"/>
          <w:sz w:val="32"/>
          <w:szCs w:val="32"/>
        </w:rPr>
        <w:t>（市本级</w:t>
      </w:r>
      <w:r>
        <w:rPr>
          <w:rFonts w:ascii="Times New Roman" w:hAnsi="Times New Roman" w:cs="Times New Roman"/>
          <w:sz w:val="32"/>
          <w:szCs w:val="32"/>
        </w:rPr>
        <w:t>135,525</w:t>
      </w:r>
      <w:r>
        <w:rPr>
          <w:rFonts w:ascii="仿宋" w:eastAsia="仿宋" w:hAnsi="仿宋" w:hint="eastAsia"/>
          <w:sz w:val="32"/>
          <w:szCs w:val="32"/>
        </w:rPr>
        <w:t>万元，辖区</w:t>
      </w:r>
      <w:r>
        <w:rPr>
          <w:rFonts w:ascii="Times New Roman" w:hAnsi="Times New Roman" w:cs="Times New Roman"/>
          <w:sz w:val="32"/>
          <w:szCs w:val="32"/>
        </w:rPr>
        <w:t>85,382</w:t>
      </w:r>
      <w:r>
        <w:rPr>
          <w:rFonts w:ascii="仿宋" w:eastAsia="仿宋" w:hAnsi="仿宋" w:hint="eastAsia"/>
          <w:sz w:val="32"/>
          <w:szCs w:val="32"/>
        </w:rPr>
        <w:t>万元）</w:t>
      </w:r>
      <w:r>
        <w:rPr>
          <w:rFonts w:ascii="仿宋_GB2312" w:eastAsia="仿宋_GB2312" w:hint="eastAsia"/>
          <w:sz w:val="32"/>
          <w:szCs w:val="32"/>
        </w:rPr>
        <w:t>。</w:t>
      </w:r>
    </w:p>
    <w:p w:rsidR="00940ACC" w:rsidRDefault="00940ACC" w:rsidP="00940ACC">
      <w:pPr>
        <w:pStyle w:val="p0"/>
        <w:shd w:val="clear" w:color="auto" w:fill="FFFFFF"/>
        <w:spacing w:line="560" w:lineRule="atLeast"/>
        <w:ind w:firstLine="640"/>
        <w:rPr>
          <w:rFonts w:ascii="Times New Roman" w:hAnsi="Times New Roman" w:cs="Times New Roman"/>
          <w:sz w:val="32"/>
          <w:szCs w:val="32"/>
        </w:rPr>
      </w:pPr>
      <w:r>
        <w:rPr>
          <w:rFonts w:ascii="Times New Roman" w:hAnsi="Times New Roman" w:cs="Times New Roman"/>
          <w:sz w:val="32"/>
          <w:szCs w:val="32"/>
        </w:rPr>
        <w:t>2017</w:t>
      </w:r>
      <w:r>
        <w:rPr>
          <w:rFonts w:ascii="仿宋_GB2312" w:eastAsia="仿宋_GB2312" w:hint="eastAsia"/>
          <w:sz w:val="32"/>
          <w:szCs w:val="32"/>
        </w:rPr>
        <w:t>年初，市本级滚存结转</w:t>
      </w:r>
      <w:r>
        <w:rPr>
          <w:rFonts w:ascii="Times New Roman" w:hAnsi="Times New Roman" w:cs="Times New Roman"/>
          <w:sz w:val="32"/>
          <w:szCs w:val="32"/>
        </w:rPr>
        <w:t>58,103</w:t>
      </w:r>
      <w:r>
        <w:rPr>
          <w:rFonts w:ascii="仿宋_GB2312" w:eastAsia="仿宋_GB2312" w:hint="eastAsia"/>
          <w:sz w:val="32"/>
          <w:szCs w:val="32"/>
        </w:rPr>
        <w:t>万元，全年安排支出</w:t>
      </w:r>
      <w:r>
        <w:rPr>
          <w:rFonts w:ascii="Times New Roman" w:hAnsi="Times New Roman" w:cs="Times New Roman"/>
          <w:sz w:val="32"/>
          <w:szCs w:val="32"/>
        </w:rPr>
        <w:t>43,140</w:t>
      </w:r>
      <w:r>
        <w:rPr>
          <w:rFonts w:ascii="仿宋_GB2312" w:eastAsia="仿宋_GB2312" w:hint="eastAsia"/>
          <w:sz w:val="32"/>
          <w:szCs w:val="32"/>
        </w:rPr>
        <w:t>万元。市本级预算稳定调节基金年初余额</w:t>
      </w:r>
      <w:r>
        <w:rPr>
          <w:rFonts w:ascii="Times New Roman" w:hAnsi="Times New Roman" w:cs="Times New Roman"/>
          <w:sz w:val="32"/>
          <w:szCs w:val="32"/>
        </w:rPr>
        <w:t>2,582</w:t>
      </w:r>
      <w:r>
        <w:rPr>
          <w:rFonts w:ascii="仿宋_GB2312" w:eastAsia="仿宋_GB2312" w:hint="eastAsia"/>
          <w:sz w:val="32"/>
          <w:szCs w:val="32"/>
        </w:rPr>
        <w:t>万</w:t>
      </w:r>
      <w:r>
        <w:rPr>
          <w:rFonts w:ascii="仿宋_GB2312" w:eastAsia="仿宋_GB2312" w:hint="eastAsia"/>
          <w:sz w:val="32"/>
          <w:szCs w:val="32"/>
        </w:rPr>
        <w:lastRenderedPageBreak/>
        <w:t>元，加上一般公共预算超收</w:t>
      </w:r>
      <w:r>
        <w:rPr>
          <w:rFonts w:ascii="Times New Roman" w:hAnsi="Times New Roman" w:cs="Times New Roman"/>
          <w:sz w:val="32"/>
          <w:szCs w:val="32"/>
        </w:rPr>
        <w:t>6,419</w:t>
      </w:r>
      <w:r>
        <w:rPr>
          <w:rFonts w:ascii="仿宋_GB2312" w:eastAsia="仿宋_GB2312" w:hint="eastAsia"/>
          <w:sz w:val="32"/>
          <w:szCs w:val="32"/>
        </w:rPr>
        <w:t>万元，年末余额</w:t>
      </w:r>
      <w:r>
        <w:rPr>
          <w:rFonts w:ascii="Times New Roman" w:hAnsi="Times New Roman" w:cs="Times New Roman"/>
          <w:sz w:val="32"/>
          <w:szCs w:val="32"/>
        </w:rPr>
        <w:t>9,001</w:t>
      </w:r>
      <w:r>
        <w:rPr>
          <w:rFonts w:ascii="仿宋_GB2312" w:eastAsia="仿宋_GB2312" w:hint="eastAsia"/>
          <w:sz w:val="32"/>
          <w:szCs w:val="32"/>
        </w:rPr>
        <w:t>万元。市本级预算周转金年初余额</w:t>
      </w:r>
      <w:r>
        <w:rPr>
          <w:rFonts w:ascii="Times New Roman" w:hAnsi="Times New Roman" w:cs="Times New Roman"/>
          <w:sz w:val="32"/>
          <w:szCs w:val="32"/>
        </w:rPr>
        <w:t>35</w:t>
      </w:r>
      <w:r>
        <w:rPr>
          <w:rFonts w:ascii="仿宋_GB2312" w:eastAsia="仿宋_GB2312" w:hint="eastAsia"/>
          <w:sz w:val="32"/>
          <w:szCs w:val="32"/>
        </w:rPr>
        <w:t>万元，执行年度内无变化。市本级预备费预算</w:t>
      </w:r>
      <w:r>
        <w:rPr>
          <w:rFonts w:ascii="Times New Roman" w:hAnsi="Times New Roman" w:cs="Times New Roman"/>
          <w:sz w:val="32"/>
          <w:szCs w:val="32"/>
        </w:rPr>
        <w:t>2,600</w:t>
      </w:r>
      <w:r>
        <w:rPr>
          <w:rFonts w:ascii="仿宋_GB2312" w:eastAsia="仿宋_GB2312" w:hint="eastAsia"/>
          <w:sz w:val="32"/>
          <w:szCs w:val="32"/>
        </w:rPr>
        <w:t>万元，主要安排用于环境整治、应急及维稳支出。</w:t>
      </w:r>
    </w:p>
    <w:p w:rsidR="00940ACC" w:rsidRDefault="00940ACC" w:rsidP="00940ACC">
      <w:pPr>
        <w:pStyle w:val="p0"/>
        <w:spacing w:line="560" w:lineRule="atLeast"/>
        <w:ind w:firstLine="640"/>
        <w:rPr>
          <w:rFonts w:ascii="Times New Roman" w:hAnsi="Times New Roman" w:cs="Times New Roman"/>
          <w:sz w:val="32"/>
          <w:szCs w:val="32"/>
        </w:rPr>
      </w:pPr>
      <w:r>
        <w:rPr>
          <w:rFonts w:ascii="Times New Roman" w:hAnsi="Times New Roman" w:cs="Times New Roman"/>
          <w:sz w:val="32"/>
          <w:szCs w:val="32"/>
        </w:rPr>
        <w:t>2017</w:t>
      </w:r>
      <w:r>
        <w:rPr>
          <w:rFonts w:ascii="仿宋_GB2312" w:eastAsia="仿宋_GB2312" w:hint="eastAsia"/>
          <w:sz w:val="32"/>
          <w:szCs w:val="32"/>
        </w:rPr>
        <w:t>年初，市本级地方政府债务余额</w:t>
      </w:r>
      <w:r>
        <w:rPr>
          <w:rFonts w:ascii="Times New Roman" w:hAnsi="Times New Roman" w:cs="Times New Roman"/>
          <w:sz w:val="32"/>
          <w:szCs w:val="32"/>
        </w:rPr>
        <w:t>460,612</w:t>
      </w:r>
      <w:r>
        <w:rPr>
          <w:rFonts w:ascii="仿宋_GB2312" w:eastAsia="仿宋_GB2312" w:hint="eastAsia"/>
          <w:sz w:val="32"/>
          <w:szCs w:val="32"/>
        </w:rPr>
        <w:t>万元。</w:t>
      </w:r>
      <w:r>
        <w:rPr>
          <w:rFonts w:ascii="Times New Roman" w:hAnsi="Times New Roman" w:cs="Times New Roman"/>
          <w:sz w:val="32"/>
          <w:szCs w:val="32"/>
        </w:rPr>
        <w:t>2017</w:t>
      </w:r>
      <w:r>
        <w:rPr>
          <w:rFonts w:ascii="仿宋_GB2312" w:eastAsia="仿宋_GB2312" w:hint="eastAsia"/>
          <w:sz w:val="32"/>
          <w:szCs w:val="32"/>
        </w:rPr>
        <w:t>年，市本级地方政府债务收入</w:t>
      </w:r>
      <w:r>
        <w:rPr>
          <w:rFonts w:ascii="Times New Roman" w:hAnsi="Times New Roman" w:cs="Times New Roman"/>
          <w:sz w:val="32"/>
          <w:szCs w:val="32"/>
        </w:rPr>
        <w:t>123,189</w:t>
      </w:r>
      <w:r>
        <w:rPr>
          <w:rFonts w:ascii="仿宋_GB2312" w:eastAsia="仿宋_GB2312" w:hint="eastAsia"/>
          <w:sz w:val="32"/>
          <w:szCs w:val="32"/>
        </w:rPr>
        <w:t>万元，地方政府债务还本支出</w:t>
      </w:r>
      <w:r>
        <w:rPr>
          <w:rFonts w:ascii="Times New Roman" w:hAnsi="Times New Roman" w:cs="Times New Roman"/>
          <w:sz w:val="32"/>
          <w:szCs w:val="32"/>
        </w:rPr>
        <w:t>121,851</w:t>
      </w:r>
      <w:r>
        <w:rPr>
          <w:rFonts w:ascii="仿宋_GB2312" w:eastAsia="仿宋_GB2312" w:hint="eastAsia"/>
          <w:sz w:val="32"/>
          <w:szCs w:val="32"/>
        </w:rPr>
        <w:t>万元，本年采用债务审计化解、单位结余化解、上级专项资金化解的债务</w:t>
      </w:r>
      <w:r>
        <w:rPr>
          <w:rFonts w:ascii="Times New Roman" w:hAnsi="Times New Roman" w:cs="Times New Roman"/>
          <w:sz w:val="32"/>
          <w:szCs w:val="32"/>
        </w:rPr>
        <w:t>31,035</w:t>
      </w:r>
      <w:r>
        <w:rPr>
          <w:rFonts w:ascii="仿宋_GB2312" w:eastAsia="仿宋_GB2312" w:hint="eastAsia"/>
          <w:sz w:val="32"/>
          <w:szCs w:val="32"/>
        </w:rPr>
        <w:t>万元，年末市本级地方政府债务余额</w:t>
      </w:r>
      <w:r>
        <w:rPr>
          <w:rFonts w:ascii="Times New Roman" w:hAnsi="Times New Roman" w:cs="Times New Roman"/>
          <w:sz w:val="32"/>
          <w:szCs w:val="32"/>
        </w:rPr>
        <w:t>430,915</w:t>
      </w:r>
      <w:r>
        <w:rPr>
          <w:rFonts w:ascii="仿宋_GB2312" w:eastAsia="仿宋_GB2312" w:hint="eastAsia"/>
          <w:sz w:val="32"/>
          <w:szCs w:val="32"/>
        </w:rPr>
        <w:t>万元。</w:t>
      </w:r>
      <w:r>
        <w:rPr>
          <w:rFonts w:ascii="Times New Roman" w:hAnsi="Times New Roman" w:cs="Times New Roman"/>
          <w:sz w:val="32"/>
          <w:szCs w:val="32"/>
        </w:rPr>
        <w:t xml:space="preserve"> </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（二）市本级政府性基金收支决算情况。</w:t>
      </w:r>
      <w:r>
        <w:rPr>
          <w:rFonts w:ascii="仿宋_GB2312" w:eastAsia="仿宋_GB2312" w:hint="eastAsia"/>
          <w:sz w:val="32"/>
          <w:szCs w:val="32"/>
        </w:rPr>
        <w:t>经市第十四届人大常委会第八次会议审查批准：市本级政府性基金收入预算由年初预算</w:t>
      </w:r>
      <w:r>
        <w:rPr>
          <w:rFonts w:ascii="Times New Roman" w:hAnsi="Times New Roman" w:cs="Times New Roman"/>
          <w:sz w:val="32"/>
          <w:szCs w:val="32"/>
        </w:rPr>
        <w:t>24,000</w:t>
      </w:r>
      <w:r>
        <w:rPr>
          <w:rFonts w:ascii="仿宋_GB2312" w:eastAsia="仿宋_GB2312" w:hint="eastAsia"/>
          <w:sz w:val="32"/>
          <w:szCs w:val="32"/>
        </w:rPr>
        <w:t>万元调整为</w:t>
      </w:r>
      <w:r>
        <w:rPr>
          <w:rFonts w:ascii="Times New Roman" w:hAnsi="Times New Roman" w:cs="Times New Roman"/>
          <w:sz w:val="32"/>
          <w:szCs w:val="32"/>
        </w:rPr>
        <w:t>6,000</w:t>
      </w:r>
      <w:r>
        <w:rPr>
          <w:rFonts w:ascii="仿宋_GB2312" w:eastAsia="仿宋_GB2312" w:hint="eastAsia"/>
          <w:sz w:val="32"/>
          <w:szCs w:val="32"/>
        </w:rPr>
        <w:t>万元，政府性基金支出预算由</w:t>
      </w:r>
      <w:r>
        <w:rPr>
          <w:rFonts w:ascii="Times New Roman" w:hAnsi="Times New Roman" w:cs="Times New Roman"/>
          <w:sz w:val="32"/>
          <w:szCs w:val="32"/>
        </w:rPr>
        <w:t>24,000</w:t>
      </w:r>
      <w:r>
        <w:rPr>
          <w:rFonts w:ascii="仿宋_GB2312" w:eastAsia="仿宋_GB2312" w:hint="eastAsia"/>
          <w:sz w:val="32"/>
          <w:szCs w:val="32"/>
        </w:rPr>
        <w:t>万元调整为</w:t>
      </w:r>
      <w:r>
        <w:rPr>
          <w:rFonts w:ascii="Times New Roman" w:hAnsi="Times New Roman" w:cs="Times New Roman"/>
          <w:color w:val="000000"/>
          <w:sz w:val="32"/>
          <w:szCs w:val="32"/>
        </w:rPr>
        <w:t>11,278</w:t>
      </w:r>
      <w:r>
        <w:rPr>
          <w:rFonts w:ascii="仿宋_GB2312" w:eastAsia="仿宋_GB2312" w:hint="eastAsia"/>
          <w:sz w:val="32"/>
          <w:szCs w:val="32"/>
        </w:rPr>
        <w:t>万元。</w:t>
      </w:r>
      <w:r>
        <w:rPr>
          <w:rFonts w:ascii="Times New Roman" w:hAnsi="Times New Roman" w:cs="Times New Roman"/>
          <w:sz w:val="32"/>
          <w:szCs w:val="32"/>
        </w:rPr>
        <w:t>2017</w:t>
      </w:r>
      <w:r>
        <w:rPr>
          <w:rFonts w:ascii="仿宋_GB2312" w:eastAsia="仿宋_GB2312" w:hint="eastAsia"/>
          <w:sz w:val="32"/>
          <w:szCs w:val="32"/>
        </w:rPr>
        <w:t>年，市本级政府性基金收入</w:t>
      </w:r>
      <w:r>
        <w:rPr>
          <w:rFonts w:ascii="Times New Roman" w:hAnsi="Times New Roman" w:cs="Times New Roman"/>
          <w:sz w:val="32"/>
          <w:szCs w:val="32"/>
        </w:rPr>
        <w:t>6,792</w:t>
      </w:r>
      <w:r>
        <w:rPr>
          <w:rFonts w:ascii="仿宋_GB2312" w:eastAsia="仿宋_GB2312" w:hint="eastAsia"/>
          <w:sz w:val="32"/>
          <w:szCs w:val="32"/>
        </w:rPr>
        <w:t>万元，为年度调整预算的</w:t>
      </w:r>
      <w:r>
        <w:rPr>
          <w:rFonts w:ascii="Times New Roman" w:hAnsi="Times New Roman" w:cs="Times New Roman"/>
          <w:sz w:val="32"/>
          <w:szCs w:val="32"/>
        </w:rPr>
        <w:t>113.2%</w:t>
      </w:r>
      <w:r>
        <w:rPr>
          <w:rFonts w:ascii="仿宋_GB2312" w:eastAsia="仿宋_GB2312" w:hint="eastAsia"/>
          <w:sz w:val="32"/>
          <w:szCs w:val="32"/>
        </w:rPr>
        <w:t>，加上自治区转移支付收入</w:t>
      </w:r>
      <w:r>
        <w:rPr>
          <w:rFonts w:ascii="Times New Roman" w:hAnsi="Times New Roman" w:cs="Times New Roman"/>
          <w:sz w:val="32"/>
          <w:szCs w:val="32"/>
        </w:rPr>
        <w:t>9,202</w:t>
      </w:r>
      <w:r>
        <w:rPr>
          <w:rFonts w:ascii="仿宋_GB2312" w:eastAsia="仿宋_GB2312" w:hint="eastAsia"/>
          <w:sz w:val="32"/>
          <w:szCs w:val="32"/>
        </w:rPr>
        <w:t>万元，债务转贷收入</w:t>
      </w:r>
      <w:r>
        <w:rPr>
          <w:rFonts w:ascii="Times New Roman" w:hAnsi="Times New Roman" w:cs="Times New Roman"/>
          <w:sz w:val="32"/>
          <w:szCs w:val="32"/>
        </w:rPr>
        <w:t>18,836</w:t>
      </w:r>
      <w:r>
        <w:rPr>
          <w:rFonts w:ascii="仿宋_GB2312" w:eastAsia="仿宋_GB2312" w:hint="eastAsia"/>
          <w:sz w:val="32"/>
          <w:szCs w:val="32"/>
        </w:rPr>
        <w:t>万元，收入总计</w:t>
      </w:r>
      <w:r>
        <w:rPr>
          <w:rFonts w:ascii="Times New Roman" w:hAnsi="Times New Roman" w:cs="Times New Roman"/>
          <w:sz w:val="32"/>
          <w:szCs w:val="32"/>
        </w:rPr>
        <w:t>34,830</w:t>
      </w:r>
      <w:r>
        <w:rPr>
          <w:rFonts w:ascii="仿宋_GB2312" w:eastAsia="仿宋_GB2312" w:hint="eastAsia"/>
          <w:sz w:val="32"/>
          <w:szCs w:val="32"/>
        </w:rPr>
        <w:t>万元。政府性基金支出</w:t>
      </w:r>
      <w:r>
        <w:rPr>
          <w:rFonts w:ascii="Times New Roman" w:hAnsi="Times New Roman" w:cs="Times New Roman"/>
          <w:sz w:val="32"/>
          <w:szCs w:val="32"/>
        </w:rPr>
        <w:t>12,877</w:t>
      </w:r>
      <w:r>
        <w:rPr>
          <w:rFonts w:ascii="仿宋_GB2312" w:eastAsia="仿宋_GB2312" w:hint="eastAsia"/>
          <w:sz w:val="32"/>
          <w:szCs w:val="32"/>
        </w:rPr>
        <w:t>万元，为年度变动预算的</w:t>
      </w:r>
      <w:r>
        <w:rPr>
          <w:rFonts w:ascii="Times New Roman" w:hAnsi="Times New Roman" w:cs="Times New Roman"/>
          <w:sz w:val="32"/>
          <w:szCs w:val="32"/>
        </w:rPr>
        <w:t>70.18%</w:t>
      </w:r>
      <w:r>
        <w:rPr>
          <w:rFonts w:ascii="仿宋_GB2312" w:eastAsia="仿宋_GB2312" w:hint="eastAsia"/>
          <w:sz w:val="32"/>
          <w:szCs w:val="32"/>
        </w:rPr>
        <w:t>，加上补助辖区支出</w:t>
      </w:r>
      <w:r>
        <w:rPr>
          <w:rFonts w:ascii="Times New Roman" w:hAnsi="Times New Roman" w:cs="Times New Roman"/>
          <w:sz w:val="32"/>
          <w:szCs w:val="32"/>
        </w:rPr>
        <w:t>2,743</w:t>
      </w:r>
      <w:r>
        <w:rPr>
          <w:rFonts w:ascii="仿宋_GB2312" w:eastAsia="仿宋_GB2312" w:hint="eastAsia"/>
          <w:sz w:val="32"/>
          <w:szCs w:val="32"/>
        </w:rPr>
        <w:t>万元，债务转贷支出</w:t>
      </w:r>
      <w:r>
        <w:rPr>
          <w:rFonts w:ascii="Times New Roman" w:hAnsi="Times New Roman" w:cs="Times New Roman"/>
          <w:sz w:val="32"/>
          <w:szCs w:val="32"/>
        </w:rPr>
        <w:t>16,399</w:t>
      </w:r>
      <w:r>
        <w:rPr>
          <w:rFonts w:ascii="仿宋_GB2312" w:eastAsia="仿宋_GB2312" w:hint="eastAsia"/>
          <w:sz w:val="32"/>
          <w:szCs w:val="32"/>
        </w:rPr>
        <w:t>万元，转列一般公共预算支出</w:t>
      </w:r>
      <w:r>
        <w:rPr>
          <w:rFonts w:ascii="Times New Roman" w:hAnsi="Times New Roman" w:cs="Times New Roman"/>
          <w:sz w:val="32"/>
          <w:szCs w:val="32"/>
        </w:rPr>
        <w:t>1,155</w:t>
      </w:r>
      <w:r>
        <w:rPr>
          <w:rFonts w:ascii="仿宋_GB2312" w:eastAsia="仿宋_GB2312" w:hint="eastAsia"/>
          <w:sz w:val="32"/>
          <w:szCs w:val="32"/>
        </w:rPr>
        <w:t>万元，支出总计</w:t>
      </w:r>
      <w:r>
        <w:rPr>
          <w:rFonts w:ascii="Times New Roman" w:hAnsi="Times New Roman" w:cs="Times New Roman"/>
          <w:sz w:val="32"/>
          <w:szCs w:val="32"/>
        </w:rPr>
        <w:t>33,174</w:t>
      </w:r>
      <w:r>
        <w:rPr>
          <w:rFonts w:ascii="仿宋_GB2312" w:eastAsia="仿宋_GB2312" w:hint="eastAsia"/>
          <w:sz w:val="32"/>
          <w:szCs w:val="32"/>
        </w:rPr>
        <w:t>万元。收支相抵，加上年结余</w:t>
      </w:r>
      <w:r>
        <w:rPr>
          <w:rFonts w:ascii="Times New Roman" w:hAnsi="Times New Roman" w:cs="Times New Roman"/>
          <w:sz w:val="32"/>
          <w:szCs w:val="32"/>
        </w:rPr>
        <w:t>4,025</w:t>
      </w:r>
      <w:r>
        <w:rPr>
          <w:rFonts w:ascii="仿宋_GB2312" w:eastAsia="仿宋_GB2312" w:hint="eastAsia"/>
          <w:sz w:val="32"/>
          <w:szCs w:val="32"/>
        </w:rPr>
        <w:t>万元，年终结余</w:t>
      </w:r>
      <w:r>
        <w:rPr>
          <w:rFonts w:ascii="Times New Roman" w:hAnsi="Times New Roman" w:cs="Times New Roman"/>
          <w:sz w:val="32"/>
          <w:szCs w:val="32"/>
        </w:rPr>
        <w:t>5,681</w:t>
      </w:r>
      <w:r>
        <w:rPr>
          <w:rFonts w:ascii="仿宋_GB2312" w:eastAsia="仿宋_GB2312" w:hint="eastAsia"/>
          <w:sz w:val="32"/>
          <w:szCs w:val="32"/>
        </w:rPr>
        <w:t>万元，全部结转下年使用。</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（三）市本级国有资本经营收支决算情况。</w:t>
      </w:r>
      <w:r>
        <w:rPr>
          <w:rFonts w:ascii="Times New Roman" w:hAnsi="Times New Roman" w:cs="Times New Roman"/>
          <w:sz w:val="32"/>
          <w:szCs w:val="32"/>
        </w:rPr>
        <w:t>2017</w:t>
      </w:r>
      <w:r>
        <w:rPr>
          <w:rFonts w:ascii="仿宋_GB2312" w:eastAsia="仿宋_GB2312" w:hint="eastAsia"/>
          <w:sz w:val="32"/>
          <w:szCs w:val="32"/>
        </w:rPr>
        <w:t>年，市本级国有资本经营收入</w:t>
      </w:r>
      <w:r>
        <w:rPr>
          <w:rFonts w:ascii="Times New Roman" w:hAnsi="Times New Roman" w:cs="Times New Roman"/>
          <w:sz w:val="32"/>
          <w:szCs w:val="32"/>
        </w:rPr>
        <w:t>405</w:t>
      </w:r>
      <w:r>
        <w:rPr>
          <w:rFonts w:ascii="仿宋_GB2312" w:eastAsia="仿宋_GB2312" w:hint="eastAsia"/>
          <w:sz w:val="32"/>
          <w:szCs w:val="32"/>
        </w:rPr>
        <w:t>万元，为年初预算的</w:t>
      </w:r>
      <w:r>
        <w:rPr>
          <w:rFonts w:ascii="Times New Roman" w:hAnsi="Times New Roman" w:cs="Times New Roman"/>
          <w:sz w:val="32"/>
          <w:szCs w:val="32"/>
        </w:rPr>
        <w:t>66.62%</w:t>
      </w:r>
      <w:r>
        <w:rPr>
          <w:rFonts w:ascii="仿宋_GB2312" w:eastAsia="仿宋_GB2312" w:hint="eastAsia"/>
          <w:sz w:val="32"/>
          <w:szCs w:val="32"/>
        </w:rPr>
        <w:t>，全</w:t>
      </w:r>
      <w:r>
        <w:rPr>
          <w:rFonts w:ascii="仿宋_GB2312" w:eastAsia="仿宋_GB2312" w:hint="eastAsia"/>
          <w:sz w:val="32"/>
          <w:szCs w:val="32"/>
        </w:rPr>
        <w:lastRenderedPageBreak/>
        <w:t>部调入一般公共预算支出。国有资本经营上级补助收入</w:t>
      </w:r>
      <w:r>
        <w:rPr>
          <w:rFonts w:ascii="Times New Roman" w:hAnsi="Times New Roman" w:cs="Times New Roman"/>
          <w:sz w:val="32"/>
          <w:szCs w:val="32"/>
        </w:rPr>
        <w:t>4,747</w:t>
      </w:r>
      <w:r>
        <w:rPr>
          <w:rFonts w:ascii="仿宋_GB2312" w:eastAsia="仿宋_GB2312" w:hint="eastAsia"/>
          <w:sz w:val="32"/>
          <w:szCs w:val="32"/>
        </w:rPr>
        <w:t>万元，全部用于补助下级支出。</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（四）市本级社会保险基金收支决算情况。</w:t>
      </w:r>
      <w:r>
        <w:rPr>
          <w:rFonts w:ascii="Times New Roman" w:hAnsi="Times New Roman" w:cs="Times New Roman"/>
          <w:sz w:val="32"/>
          <w:szCs w:val="32"/>
        </w:rPr>
        <w:t>2017</w:t>
      </w:r>
      <w:r>
        <w:rPr>
          <w:rFonts w:ascii="仿宋_GB2312" w:eastAsia="仿宋_GB2312" w:hint="eastAsia"/>
          <w:sz w:val="32"/>
          <w:szCs w:val="32"/>
        </w:rPr>
        <w:t>年，市本级保险费收入</w:t>
      </w:r>
      <w:r>
        <w:rPr>
          <w:rFonts w:ascii="Times New Roman" w:hAnsi="Times New Roman" w:cs="Times New Roman"/>
          <w:sz w:val="32"/>
          <w:szCs w:val="32"/>
        </w:rPr>
        <w:t>177,188</w:t>
      </w:r>
      <w:r>
        <w:rPr>
          <w:rFonts w:ascii="仿宋_GB2312" w:eastAsia="仿宋_GB2312" w:hint="eastAsia"/>
          <w:sz w:val="32"/>
          <w:szCs w:val="32"/>
        </w:rPr>
        <w:t>万元，为年度预算的</w:t>
      </w:r>
      <w:r>
        <w:rPr>
          <w:rFonts w:ascii="Times New Roman" w:hAnsi="Times New Roman" w:cs="Times New Roman"/>
          <w:sz w:val="32"/>
          <w:szCs w:val="32"/>
        </w:rPr>
        <w:t>97.82%</w:t>
      </w:r>
      <w:r>
        <w:rPr>
          <w:rFonts w:ascii="仿宋_GB2312" w:eastAsia="仿宋_GB2312" w:hint="eastAsia"/>
          <w:sz w:val="32"/>
          <w:szCs w:val="32"/>
        </w:rPr>
        <w:t>，加上上级补助收入、财政补贴收入、转移收入等共计</w:t>
      </w:r>
      <w:r>
        <w:rPr>
          <w:rFonts w:ascii="Times New Roman" w:hAnsi="Times New Roman" w:cs="Times New Roman"/>
          <w:sz w:val="32"/>
          <w:szCs w:val="32"/>
        </w:rPr>
        <w:t>120,481</w:t>
      </w:r>
      <w:r>
        <w:rPr>
          <w:rFonts w:ascii="仿宋_GB2312" w:eastAsia="仿宋_GB2312" w:hint="eastAsia"/>
          <w:sz w:val="32"/>
          <w:szCs w:val="32"/>
        </w:rPr>
        <w:t>万元，社会保险基金收入总计</w:t>
      </w:r>
      <w:r>
        <w:rPr>
          <w:rFonts w:ascii="Times New Roman" w:hAnsi="Times New Roman" w:cs="Times New Roman"/>
          <w:sz w:val="32"/>
          <w:szCs w:val="32"/>
        </w:rPr>
        <w:t>297,669</w:t>
      </w:r>
      <w:r>
        <w:rPr>
          <w:rFonts w:ascii="仿宋_GB2312" w:eastAsia="仿宋_GB2312" w:hint="eastAsia"/>
          <w:sz w:val="32"/>
          <w:szCs w:val="32"/>
        </w:rPr>
        <w:t>万元。市本级社会保险待遇支出</w:t>
      </w:r>
      <w:r>
        <w:rPr>
          <w:rFonts w:ascii="Times New Roman" w:hAnsi="Times New Roman" w:cs="Times New Roman"/>
          <w:sz w:val="32"/>
          <w:szCs w:val="32"/>
        </w:rPr>
        <w:t>320,223</w:t>
      </w:r>
      <w:r>
        <w:rPr>
          <w:rFonts w:ascii="仿宋_GB2312" w:eastAsia="仿宋_GB2312" w:hint="eastAsia"/>
          <w:sz w:val="32"/>
          <w:szCs w:val="32"/>
        </w:rPr>
        <w:t>万元，加上转移支出、其他支出等，社会保险基金支出总计</w:t>
      </w:r>
      <w:r>
        <w:rPr>
          <w:rFonts w:ascii="Times New Roman" w:hAnsi="Times New Roman" w:cs="Times New Roman"/>
          <w:sz w:val="32"/>
          <w:szCs w:val="32"/>
        </w:rPr>
        <w:t>325,414</w:t>
      </w:r>
      <w:r>
        <w:rPr>
          <w:rFonts w:ascii="仿宋_GB2312" w:eastAsia="仿宋_GB2312" w:hint="eastAsia"/>
          <w:sz w:val="32"/>
          <w:szCs w:val="32"/>
        </w:rPr>
        <w:t>万元。收支相抵，本年收支结余</w:t>
      </w:r>
      <w:r>
        <w:rPr>
          <w:rFonts w:ascii="Times New Roman" w:hAnsi="Times New Roman" w:cs="Times New Roman"/>
          <w:sz w:val="32"/>
          <w:szCs w:val="32"/>
        </w:rPr>
        <w:t>-27,745</w:t>
      </w:r>
      <w:r>
        <w:rPr>
          <w:rFonts w:ascii="仿宋_GB2312" w:eastAsia="仿宋_GB2312" w:hint="eastAsia"/>
          <w:sz w:val="32"/>
          <w:szCs w:val="32"/>
        </w:rPr>
        <w:t>万元，加上年结余</w:t>
      </w:r>
      <w:r>
        <w:rPr>
          <w:rFonts w:ascii="Times New Roman" w:hAnsi="Times New Roman" w:cs="Times New Roman"/>
          <w:sz w:val="32"/>
          <w:szCs w:val="32"/>
        </w:rPr>
        <w:t>152,150</w:t>
      </w:r>
      <w:r>
        <w:rPr>
          <w:rFonts w:ascii="仿宋_GB2312" w:eastAsia="仿宋_GB2312" w:hint="eastAsia"/>
          <w:sz w:val="32"/>
          <w:szCs w:val="32"/>
        </w:rPr>
        <w:t>万元，年末滚存结余</w:t>
      </w:r>
      <w:r>
        <w:rPr>
          <w:rFonts w:ascii="Times New Roman" w:hAnsi="Times New Roman" w:cs="Times New Roman"/>
          <w:sz w:val="32"/>
          <w:szCs w:val="32"/>
        </w:rPr>
        <w:t>124,406</w:t>
      </w:r>
      <w:r>
        <w:rPr>
          <w:rFonts w:ascii="仿宋_GB2312" w:eastAsia="仿宋_GB2312" w:hint="eastAsia"/>
          <w:sz w:val="32"/>
          <w:szCs w:val="32"/>
        </w:rPr>
        <w:t>万元，主要为失业保险基金、生育保险基金和职工基本医疗保险基金结余，全部结转下年使用。</w:t>
      </w:r>
    </w:p>
    <w:p w:rsidR="00940ACC" w:rsidRDefault="00940ACC" w:rsidP="00940ACC">
      <w:pPr>
        <w:pStyle w:val="p0"/>
        <w:spacing w:line="560" w:lineRule="atLeast"/>
        <w:ind w:firstLine="640"/>
        <w:rPr>
          <w:rFonts w:ascii="Times New Roman" w:hAnsi="Times New Roman" w:cs="Times New Roman"/>
          <w:sz w:val="32"/>
          <w:szCs w:val="32"/>
        </w:rPr>
      </w:pPr>
      <w:r>
        <w:rPr>
          <w:rFonts w:ascii="黑体" w:eastAsia="黑体" w:hAnsi="黑体" w:hint="eastAsia"/>
          <w:sz w:val="32"/>
          <w:szCs w:val="32"/>
        </w:rPr>
        <w:t>二、认真落实人大决议，预算执行总体平稳</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（一）加强收入征管，提高财政资金效益。</w:t>
      </w:r>
      <w:r>
        <w:rPr>
          <w:rFonts w:ascii="仿宋_GB2312" w:eastAsia="仿宋_GB2312" w:hint="eastAsia"/>
          <w:sz w:val="32"/>
          <w:szCs w:val="32"/>
        </w:rPr>
        <w:t>面对严峻的收入形势和突出的收支矛盾，全市各级财税部门加强工作联动和信息共享，加大重点税源监管和税费清欠力度，收入质量较上年提升</w:t>
      </w:r>
      <w:r>
        <w:rPr>
          <w:rFonts w:ascii="Times New Roman" w:hAnsi="Times New Roman" w:cs="Times New Roman"/>
          <w:sz w:val="32"/>
          <w:szCs w:val="32"/>
        </w:rPr>
        <w:t>5</w:t>
      </w:r>
      <w:r>
        <w:rPr>
          <w:rFonts w:ascii="仿宋_GB2312" w:eastAsia="仿宋_GB2312" w:hint="eastAsia"/>
          <w:sz w:val="32"/>
          <w:szCs w:val="32"/>
        </w:rPr>
        <w:t>个百分点。积极争取中央、自治区各类资金</w:t>
      </w:r>
      <w:r>
        <w:rPr>
          <w:rFonts w:ascii="Times New Roman" w:hAnsi="Times New Roman" w:cs="Times New Roman"/>
          <w:sz w:val="32"/>
          <w:szCs w:val="32"/>
        </w:rPr>
        <w:t>60.32</w:t>
      </w:r>
      <w:r>
        <w:rPr>
          <w:rFonts w:ascii="仿宋_GB2312" w:eastAsia="仿宋_GB2312" w:hint="eastAsia"/>
          <w:sz w:val="32"/>
          <w:szCs w:val="32"/>
        </w:rPr>
        <w:t>亿元，同比增长</w:t>
      </w:r>
      <w:r>
        <w:rPr>
          <w:rFonts w:ascii="Times New Roman" w:hAnsi="Times New Roman" w:cs="Times New Roman"/>
          <w:sz w:val="32"/>
          <w:szCs w:val="32"/>
        </w:rPr>
        <w:t>19.32%</w:t>
      </w:r>
      <w:r>
        <w:rPr>
          <w:rFonts w:ascii="仿宋_GB2312" w:eastAsia="仿宋_GB2312" w:hint="eastAsia"/>
          <w:sz w:val="32"/>
          <w:szCs w:val="32"/>
        </w:rPr>
        <w:t>。健全财政存量资金定期清理机制，全年收回存量资金</w:t>
      </w:r>
      <w:r>
        <w:rPr>
          <w:rFonts w:ascii="Times New Roman" w:hAnsi="Times New Roman" w:cs="Times New Roman"/>
          <w:sz w:val="32"/>
          <w:szCs w:val="32"/>
        </w:rPr>
        <w:t>7,300</w:t>
      </w:r>
      <w:r>
        <w:rPr>
          <w:rFonts w:ascii="仿宋_GB2312" w:eastAsia="仿宋_GB2312" w:hint="eastAsia"/>
          <w:sz w:val="32"/>
          <w:szCs w:val="32"/>
        </w:rPr>
        <w:t>万元，统筹安排用于民生及重点项目支出。建立</w:t>
      </w:r>
      <w:r>
        <w:rPr>
          <w:rFonts w:ascii="仿宋_GB2312" w:eastAsia="仿宋_GB2312" w:hint="eastAsia"/>
          <w:color w:val="000000"/>
          <w:sz w:val="32"/>
          <w:szCs w:val="32"/>
        </w:rPr>
        <w:t>预算安排与</w:t>
      </w:r>
      <w:r>
        <w:rPr>
          <w:rFonts w:ascii="仿宋_GB2312" w:eastAsia="仿宋_GB2312" w:hint="eastAsia"/>
          <w:sz w:val="32"/>
          <w:szCs w:val="32"/>
        </w:rPr>
        <w:t>预算执行率、绩效评价结果、消化结余结转资金、</w:t>
      </w:r>
      <w:r>
        <w:rPr>
          <w:rFonts w:ascii="Times New Roman" w:hAnsi="Times New Roman" w:cs="Times New Roman"/>
          <w:sz w:val="32"/>
          <w:szCs w:val="32"/>
        </w:rPr>
        <w:t>“</w:t>
      </w:r>
      <w:r>
        <w:rPr>
          <w:rFonts w:ascii="仿宋_GB2312" w:eastAsia="仿宋_GB2312" w:hint="eastAsia"/>
          <w:sz w:val="32"/>
          <w:szCs w:val="32"/>
        </w:rPr>
        <w:t>三公</w:t>
      </w:r>
      <w:r>
        <w:rPr>
          <w:rFonts w:ascii="Times New Roman" w:hAnsi="Times New Roman" w:cs="Times New Roman"/>
          <w:sz w:val="32"/>
          <w:szCs w:val="32"/>
        </w:rPr>
        <w:t>”</w:t>
      </w:r>
      <w:r>
        <w:rPr>
          <w:rFonts w:ascii="仿宋_GB2312" w:eastAsia="仿宋_GB2312" w:hint="eastAsia"/>
          <w:sz w:val="32"/>
          <w:szCs w:val="32"/>
        </w:rPr>
        <w:t>经费</w:t>
      </w:r>
      <w:r>
        <w:rPr>
          <w:rFonts w:ascii="仿宋_GB2312" w:eastAsia="仿宋_GB2312" w:hint="eastAsia"/>
          <w:color w:val="000000"/>
          <w:sz w:val="32"/>
          <w:szCs w:val="32"/>
        </w:rPr>
        <w:t>支出</w:t>
      </w:r>
      <w:r>
        <w:rPr>
          <w:rFonts w:ascii="Times New Roman" w:hAnsi="Times New Roman" w:cs="Times New Roman"/>
          <w:color w:val="000000"/>
          <w:sz w:val="32"/>
          <w:szCs w:val="32"/>
        </w:rPr>
        <w:t>“</w:t>
      </w:r>
      <w:r>
        <w:rPr>
          <w:rFonts w:ascii="仿宋_GB2312" w:eastAsia="仿宋_GB2312" w:hint="eastAsia"/>
          <w:color w:val="000000"/>
          <w:sz w:val="32"/>
          <w:szCs w:val="32"/>
        </w:rPr>
        <w:t>四个挂钩</w:t>
      </w:r>
      <w:r>
        <w:rPr>
          <w:rFonts w:ascii="Times New Roman" w:hAnsi="Times New Roman" w:cs="Times New Roman"/>
          <w:color w:val="000000"/>
          <w:sz w:val="32"/>
          <w:szCs w:val="32"/>
        </w:rPr>
        <w:t>”</w:t>
      </w:r>
      <w:r>
        <w:rPr>
          <w:rFonts w:ascii="仿宋_GB2312" w:eastAsia="仿宋_GB2312" w:hint="eastAsia"/>
          <w:color w:val="000000"/>
          <w:sz w:val="32"/>
          <w:szCs w:val="32"/>
        </w:rPr>
        <w:t>机制，</w:t>
      </w:r>
      <w:r>
        <w:rPr>
          <w:rFonts w:ascii="仿宋_GB2312" w:eastAsia="仿宋_GB2312" w:hint="eastAsia"/>
          <w:sz w:val="32"/>
          <w:szCs w:val="32"/>
        </w:rPr>
        <w:t>提升预算编制精细化水平。开展了</w:t>
      </w:r>
      <w:r>
        <w:rPr>
          <w:rFonts w:ascii="Times New Roman" w:hAnsi="Times New Roman" w:cs="Times New Roman"/>
          <w:sz w:val="32"/>
          <w:szCs w:val="32"/>
        </w:rPr>
        <w:t>7</w:t>
      </w:r>
      <w:r>
        <w:rPr>
          <w:rFonts w:ascii="仿宋_GB2312" w:eastAsia="仿宋_GB2312" w:hint="eastAsia"/>
          <w:sz w:val="32"/>
          <w:szCs w:val="32"/>
        </w:rPr>
        <w:t>个部门预算执行综合绩效评</w:t>
      </w:r>
      <w:r>
        <w:rPr>
          <w:rFonts w:ascii="仿宋_GB2312" w:eastAsia="仿宋_GB2312" w:hint="eastAsia"/>
          <w:sz w:val="32"/>
          <w:szCs w:val="32"/>
        </w:rPr>
        <w:lastRenderedPageBreak/>
        <w:t>价试点工作，</w:t>
      </w:r>
      <w:r>
        <w:rPr>
          <w:rFonts w:ascii="Times New Roman" w:hAnsi="Times New Roman" w:cs="Times New Roman"/>
          <w:sz w:val="32"/>
          <w:szCs w:val="32"/>
        </w:rPr>
        <w:t>“</w:t>
      </w:r>
      <w:r>
        <w:rPr>
          <w:rFonts w:ascii="仿宋_GB2312" w:eastAsia="仿宋_GB2312" w:hint="eastAsia"/>
          <w:sz w:val="32"/>
          <w:szCs w:val="32"/>
        </w:rPr>
        <w:t>花钱必问效，无效必问责</w:t>
      </w:r>
      <w:r>
        <w:rPr>
          <w:rFonts w:ascii="Times New Roman" w:hAnsi="Times New Roman" w:cs="Times New Roman"/>
          <w:sz w:val="32"/>
          <w:szCs w:val="32"/>
        </w:rPr>
        <w:t>”</w:t>
      </w:r>
      <w:r>
        <w:rPr>
          <w:rFonts w:ascii="仿宋_GB2312" w:eastAsia="仿宋_GB2312" w:hint="eastAsia"/>
          <w:sz w:val="32"/>
          <w:szCs w:val="32"/>
        </w:rPr>
        <w:t>的绩效管理理念不断增强。</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（二）优化支出结构，支持“三大转型”发展。</w:t>
      </w:r>
      <w:r>
        <w:rPr>
          <w:rFonts w:ascii="仿宋_GB2312" w:eastAsia="仿宋_GB2312" w:hint="eastAsia"/>
          <w:sz w:val="32"/>
          <w:szCs w:val="32"/>
        </w:rPr>
        <w:t>优先保障政府为民办实事的落实，着力促进民生持续改善。安排</w:t>
      </w:r>
      <w:r>
        <w:rPr>
          <w:rFonts w:ascii="Times New Roman" w:hAnsi="Times New Roman" w:cs="Times New Roman"/>
          <w:sz w:val="32"/>
          <w:szCs w:val="32"/>
        </w:rPr>
        <w:t>38,100</w:t>
      </w:r>
      <w:r>
        <w:rPr>
          <w:rFonts w:ascii="仿宋_GB2312" w:eastAsia="仿宋_GB2312" w:hint="eastAsia"/>
          <w:sz w:val="32"/>
          <w:szCs w:val="32"/>
        </w:rPr>
        <w:t>万元，实施教育质量提升工程和数字文化馆、博物馆等项目建设。安排</w:t>
      </w:r>
      <w:r>
        <w:rPr>
          <w:rFonts w:ascii="Times New Roman" w:hAnsi="Times New Roman" w:cs="Times New Roman"/>
          <w:sz w:val="32"/>
          <w:szCs w:val="32"/>
        </w:rPr>
        <w:t>15,200</w:t>
      </w:r>
      <w:r>
        <w:rPr>
          <w:rFonts w:ascii="仿宋_GB2312" w:eastAsia="仿宋_GB2312" w:hint="eastAsia"/>
          <w:sz w:val="32"/>
          <w:szCs w:val="32"/>
        </w:rPr>
        <w:t>万元，支持棚户区改造、公租房回购及廉租住房补贴的发放。安排</w:t>
      </w:r>
      <w:r>
        <w:rPr>
          <w:rFonts w:ascii="Times New Roman" w:hAnsi="Times New Roman" w:cs="Times New Roman"/>
          <w:sz w:val="32"/>
          <w:szCs w:val="32"/>
        </w:rPr>
        <w:t>8,800</w:t>
      </w:r>
      <w:r>
        <w:rPr>
          <w:rFonts w:ascii="仿宋_GB2312" w:eastAsia="仿宋_GB2312" w:hint="eastAsia"/>
          <w:sz w:val="32"/>
          <w:szCs w:val="32"/>
        </w:rPr>
        <w:t>万元，支持公立医院改革。安排</w:t>
      </w:r>
      <w:r>
        <w:rPr>
          <w:rFonts w:ascii="Times New Roman" w:hAnsi="Times New Roman" w:cs="Times New Roman"/>
          <w:sz w:val="32"/>
          <w:szCs w:val="32"/>
        </w:rPr>
        <w:t>15,700</w:t>
      </w:r>
      <w:r>
        <w:rPr>
          <w:rFonts w:ascii="仿宋_GB2312" w:eastAsia="仿宋_GB2312" w:hint="eastAsia"/>
          <w:sz w:val="32"/>
          <w:szCs w:val="32"/>
        </w:rPr>
        <w:t>万元，落实困难群众基本生活救助和支持公益性岗位、实习大学生就业等。统筹资金</w:t>
      </w:r>
      <w:r>
        <w:rPr>
          <w:rFonts w:ascii="Times New Roman" w:hAnsi="Times New Roman" w:cs="Times New Roman"/>
          <w:sz w:val="32"/>
          <w:szCs w:val="32"/>
        </w:rPr>
        <w:t>180,000</w:t>
      </w:r>
      <w:r>
        <w:rPr>
          <w:rFonts w:ascii="仿宋_GB2312" w:eastAsia="仿宋_GB2312" w:hint="eastAsia"/>
          <w:sz w:val="32"/>
          <w:szCs w:val="32"/>
        </w:rPr>
        <w:t>万元，支持全市重点项目建设。安排</w:t>
      </w:r>
      <w:r>
        <w:rPr>
          <w:rFonts w:ascii="Times New Roman" w:hAnsi="Times New Roman" w:cs="Times New Roman"/>
          <w:sz w:val="32"/>
          <w:szCs w:val="32"/>
        </w:rPr>
        <w:t>72,500</w:t>
      </w:r>
      <w:r>
        <w:rPr>
          <w:rFonts w:ascii="仿宋_GB2312" w:eastAsia="仿宋_GB2312" w:hint="eastAsia"/>
          <w:sz w:val="32"/>
          <w:szCs w:val="32"/>
        </w:rPr>
        <w:t>万元用于环境保护支出，其中</w:t>
      </w:r>
      <w:r>
        <w:rPr>
          <w:rFonts w:ascii="Times New Roman" w:hAnsi="Times New Roman" w:cs="Times New Roman"/>
          <w:sz w:val="32"/>
          <w:szCs w:val="32"/>
        </w:rPr>
        <w:t>43,300</w:t>
      </w:r>
      <w:r>
        <w:rPr>
          <w:rFonts w:ascii="仿宋_GB2312" w:eastAsia="仿宋_GB2312" w:hint="eastAsia"/>
          <w:sz w:val="32"/>
          <w:szCs w:val="32"/>
        </w:rPr>
        <w:t>万元推进贺兰山环境综合整治。安排</w:t>
      </w:r>
      <w:r>
        <w:rPr>
          <w:rFonts w:ascii="Times New Roman" w:hAnsi="Times New Roman" w:cs="Times New Roman"/>
          <w:sz w:val="32"/>
          <w:szCs w:val="32"/>
        </w:rPr>
        <w:t>23,600</w:t>
      </w:r>
      <w:r>
        <w:rPr>
          <w:rFonts w:ascii="仿宋_GB2312" w:eastAsia="仿宋_GB2312" w:hint="eastAsia"/>
          <w:sz w:val="32"/>
          <w:szCs w:val="32"/>
        </w:rPr>
        <w:t>万元，助力园区环境提升改造、工业转型升级、科技创新</w:t>
      </w:r>
      <w:r>
        <w:rPr>
          <w:rFonts w:ascii="Times New Roman" w:hAnsi="Times New Roman" w:cs="Times New Roman"/>
          <w:sz w:val="32"/>
          <w:szCs w:val="32"/>
        </w:rPr>
        <w:t>“</w:t>
      </w:r>
      <w:r>
        <w:rPr>
          <w:rFonts w:ascii="仿宋_GB2312" w:eastAsia="仿宋_GB2312" w:hint="eastAsia"/>
          <w:sz w:val="32"/>
          <w:szCs w:val="32"/>
        </w:rPr>
        <w:t>双倍增</w:t>
      </w:r>
      <w:r>
        <w:rPr>
          <w:rFonts w:ascii="Times New Roman" w:hAnsi="Times New Roman" w:cs="Times New Roman"/>
          <w:sz w:val="32"/>
          <w:szCs w:val="32"/>
        </w:rPr>
        <w:t>”</w:t>
      </w:r>
      <w:r>
        <w:rPr>
          <w:rFonts w:ascii="仿宋_GB2312" w:eastAsia="仿宋_GB2312" w:hint="eastAsia"/>
          <w:sz w:val="32"/>
          <w:szCs w:val="32"/>
        </w:rPr>
        <w:t>行动计划。安排</w:t>
      </w:r>
      <w:r>
        <w:rPr>
          <w:rFonts w:ascii="Times New Roman" w:hAnsi="Times New Roman" w:cs="Times New Roman"/>
          <w:sz w:val="32"/>
          <w:szCs w:val="32"/>
        </w:rPr>
        <w:t>3,700</w:t>
      </w:r>
      <w:r>
        <w:rPr>
          <w:rFonts w:ascii="仿宋_GB2312" w:eastAsia="仿宋_GB2312" w:hint="eastAsia"/>
          <w:sz w:val="32"/>
          <w:szCs w:val="32"/>
        </w:rPr>
        <w:t>万元，助推农村一二三产业融合发展。安排</w:t>
      </w:r>
      <w:r>
        <w:rPr>
          <w:rFonts w:ascii="Times New Roman" w:hAnsi="Times New Roman" w:cs="Times New Roman"/>
          <w:sz w:val="32"/>
          <w:szCs w:val="32"/>
        </w:rPr>
        <w:t>6,100</w:t>
      </w:r>
      <w:r>
        <w:rPr>
          <w:rFonts w:ascii="仿宋_GB2312" w:eastAsia="仿宋_GB2312" w:hint="eastAsia"/>
          <w:sz w:val="32"/>
          <w:szCs w:val="32"/>
        </w:rPr>
        <w:t>万元，支持三产服务业发展。严格控制一般性支出，市本级</w:t>
      </w:r>
      <w:r>
        <w:rPr>
          <w:rFonts w:ascii="Times New Roman" w:hAnsi="Times New Roman" w:cs="Times New Roman"/>
          <w:sz w:val="32"/>
          <w:szCs w:val="32"/>
        </w:rPr>
        <w:t>“</w:t>
      </w:r>
      <w:r>
        <w:rPr>
          <w:rFonts w:ascii="仿宋_GB2312" w:eastAsia="仿宋_GB2312" w:hint="eastAsia"/>
          <w:sz w:val="32"/>
          <w:szCs w:val="32"/>
        </w:rPr>
        <w:t>三公</w:t>
      </w:r>
      <w:r>
        <w:rPr>
          <w:rFonts w:ascii="Times New Roman" w:hAnsi="Times New Roman" w:cs="Times New Roman"/>
          <w:sz w:val="32"/>
          <w:szCs w:val="32"/>
        </w:rPr>
        <w:t>”</w:t>
      </w:r>
      <w:r>
        <w:rPr>
          <w:rFonts w:ascii="仿宋_GB2312" w:eastAsia="仿宋_GB2312" w:hint="eastAsia"/>
          <w:sz w:val="32"/>
          <w:szCs w:val="32"/>
        </w:rPr>
        <w:t>经费支出</w:t>
      </w:r>
      <w:r>
        <w:rPr>
          <w:rFonts w:ascii="Times New Roman" w:hAnsi="Times New Roman" w:cs="Times New Roman"/>
          <w:sz w:val="32"/>
          <w:szCs w:val="32"/>
        </w:rPr>
        <w:t>1,959</w:t>
      </w:r>
      <w:r>
        <w:rPr>
          <w:rFonts w:ascii="仿宋_GB2312" w:eastAsia="仿宋_GB2312" w:hint="eastAsia"/>
          <w:sz w:val="32"/>
          <w:szCs w:val="32"/>
        </w:rPr>
        <w:t>万元，同比下降</w:t>
      </w:r>
      <w:r>
        <w:rPr>
          <w:rFonts w:ascii="Times New Roman" w:hAnsi="Times New Roman" w:cs="Times New Roman"/>
          <w:sz w:val="32"/>
          <w:szCs w:val="32"/>
        </w:rPr>
        <w:t>14.75%</w:t>
      </w:r>
      <w:r>
        <w:rPr>
          <w:rFonts w:ascii="仿宋_GB2312" w:eastAsia="仿宋_GB2312" w:hint="eastAsia"/>
          <w:sz w:val="32"/>
          <w:szCs w:val="32"/>
        </w:rPr>
        <w:t>，其中：因公出国（境）费</w:t>
      </w:r>
      <w:r>
        <w:rPr>
          <w:rFonts w:ascii="Times New Roman" w:hAnsi="Times New Roman" w:cs="Times New Roman"/>
          <w:sz w:val="32"/>
          <w:szCs w:val="32"/>
        </w:rPr>
        <w:t>135</w:t>
      </w:r>
      <w:r>
        <w:rPr>
          <w:rFonts w:ascii="仿宋_GB2312" w:eastAsia="仿宋_GB2312" w:hint="eastAsia"/>
          <w:sz w:val="32"/>
          <w:szCs w:val="32"/>
        </w:rPr>
        <w:t>万元，下降</w:t>
      </w:r>
      <w:r>
        <w:rPr>
          <w:rFonts w:ascii="Times New Roman" w:hAnsi="Times New Roman" w:cs="Times New Roman"/>
          <w:sz w:val="32"/>
          <w:szCs w:val="32"/>
        </w:rPr>
        <w:t>45.12%</w:t>
      </w:r>
      <w:r>
        <w:rPr>
          <w:rFonts w:ascii="仿宋_GB2312" w:eastAsia="仿宋_GB2312" w:hint="eastAsia"/>
          <w:sz w:val="32"/>
          <w:szCs w:val="32"/>
        </w:rPr>
        <w:t>；公务车购置及运行维护费</w:t>
      </w:r>
      <w:r>
        <w:rPr>
          <w:rFonts w:ascii="Times New Roman" w:hAnsi="Times New Roman" w:cs="Times New Roman"/>
          <w:sz w:val="32"/>
          <w:szCs w:val="32"/>
        </w:rPr>
        <w:t>1,531</w:t>
      </w:r>
      <w:r>
        <w:rPr>
          <w:rFonts w:ascii="仿宋_GB2312" w:eastAsia="仿宋_GB2312" w:hint="eastAsia"/>
          <w:sz w:val="32"/>
          <w:szCs w:val="32"/>
        </w:rPr>
        <w:t>万元，下降</w:t>
      </w:r>
      <w:r>
        <w:rPr>
          <w:rFonts w:ascii="Times New Roman" w:hAnsi="Times New Roman" w:cs="Times New Roman"/>
          <w:sz w:val="32"/>
          <w:szCs w:val="32"/>
        </w:rPr>
        <w:t>14.56%</w:t>
      </w:r>
      <w:r>
        <w:rPr>
          <w:rFonts w:ascii="仿宋_GB2312" w:eastAsia="仿宋_GB2312" w:hint="eastAsia"/>
          <w:sz w:val="32"/>
          <w:szCs w:val="32"/>
        </w:rPr>
        <w:t>；公务接待费</w:t>
      </w:r>
      <w:r>
        <w:rPr>
          <w:rFonts w:ascii="Times New Roman" w:hAnsi="Times New Roman" w:cs="Times New Roman"/>
          <w:sz w:val="32"/>
          <w:szCs w:val="32"/>
        </w:rPr>
        <w:t>293</w:t>
      </w:r>
      <w:r>
        <w:rPr>
          <w:rFonts w:ascii="仿宋_GB2312" w:eastAsia="仿宋_GB2312" w:hint="eastAsia"/>
          <w:sz w:val="32"/>
          <w:szCs w:val="32"/>
        </w:rPr>
        <w:t>万元，下降</w:t>
      </w:r>
      <w:r>
        <w:rPr>
          <w:rFonts w:ascii="Times New Roman" w:hAnsi="Times New Roman" w:cs="Times New Roman"/>
          <w:sz w:val="32"/>
          <w:szCs w:val="32"/>
        </w:rPr>
        <w:t>11.26%</w:t>
      </w:r>
      <w:r>
        <w:rPr>
          <w:rFonts w:ascii="仿宋_GB2312" w:eastAsia="仿宋_GB2312" w:hint="eastAsia"/>
          <w:sz w:val="32"/>
          <w:szCs w:val="32"/>
        </w:rPr>
        <w:t>。</w:t>
      </w:r>
    </w:p>
    <w:p w:rsidR="00940ACC" w:rsidRDefault="00940ACC" w:rsidP="00940ACC">
      <w:pPr>
        <w:pStyle w:val="p0"/>
        <w:spacing w:line="560" w:lineRule="atLeast"/>
        <w:ind w:firstLine="640"/>
        <w:rPr>
          <w:rFonts w:ascii="Times New Roman" w:hAnsi="Times New Roman" w:cs="Times New Roman"/>
          <w:sz w:val="32"/>
          <w:szCs w:val="32"/>
        </w:rPr>
      </w:pPr>
      <w:r>
        <w:rPr>
          <w:rFonts w:ascii="楷体_GB2312" w:eastAsia="楷体_GB2312" w:hint="eastAsia"/>
          <w:sz w:val="32"/>
          <w:szCs w:val="32"/>
        </w:rPr>
        <w:t>（三）积极筹措资金，落实财政基本兜底责任。</w:t>
      </w:r>
      <w:r>
        <w:rPr>
          <w:rFonts w:ascii="仿宋_GB2312" w:eastAsia="仿宋_GB2312" w:hint="eastAsia"/>
          <w:sz w:val="32"/>
          <w:szCs w:val="32"/>
        </w:rPr>
        <w:t>2017年，市本级</w:t>
      </w:r>
      <w:r>
        <w:rPr>
          <w:rFonts w:ascii="仿宋_GB2312" w:eastAsia="仿宋_GB2312" w:hint="eastAsia"/>
          <w:color w:val="000000"/>
          <w:sz w:val="32"/>
          <w:szCs w:val="32"/>
        </w:rPr>
        <w:t>社保基金总体虽有结余，但是分基金类型看，有四项基金出现收不抵支现象，分别为：企业职工养老保险基金、城乡居民医疗保险基金、工伤保险基金和机关事业单位养老</w:t>
      </w:r>
      <w:r>
        <w:rPr>
          <w:rFonts w:ascii="仿宋_GB2312" w:eastAsia="仿宋_GB2312" w:hint="eastAsia"/>
          <w:color w:val="000000"/>
          <w:sz w:val="32"/>
          <w:szCs w:val="32"/>
        </w:rPr>
        <w:lastRenderedPageBreak/>
        <w:t>保险基金。为切实解决这四项基金缺口，市财政提前测算分析并积极争取自治区调剂金支持，弥补前三项基金缺口，</w:t>
      </w:r>
      <w:r>
        <w:rPr>
          <w:rFonts w:ascii="Times New Roman" w:hAnsi="Times New Roman" w:cs="Times New Roman"/>
          <w:color w:val="000000"/>
          <w:sz w:val="32"/>
          <w:szCs w:val="32"/>
        </w:rPr>
        <w:t>2017</w:t>
      </w:r>
      <w:r>
        <w:rPr>
          <w:rFonts w:ascii="仿宋_GB2312" w:eastAsia="仿宋_GB2312" w:hint="eastAsia"/>
          <w:color w:val="000000"/>
          <w:sz w:val="32"/>
          <w:szCs w:val="32"/>
        </w:rPr>
        <w:t>年，共争取到自治区调剂金</w:t>
      </w:r>
      <w:r>
        <w:rPr>
          <w:rFonts w:ascii="Times New Roman" w:hAnsi="Times New Roman" w:cs="Times New Roman"/>
          <w:color w:val="000000"/>
          <w:sz w:val="32"/>
          <w:szCs w:val="32"/>
        </w:rPr>
        <w:t>89817</w:t>
      </w:r>
      <w:r>
        <w:rPr>
          <w:rFonts w:ascii="仿宋_GB2312" w:eastAsia="仿宋_GB2312" w:hint="eastAsia"/>
          <w:color w:val="000000"/>
          <w:sz w:val="32"/>
          <w:szCs w:val="32"/>
        </w:rPr>
        <w:t>万元，占全年基金支出额的</w:t>
      </w:r>
      <w:r>
        <w:rPr>
          <w:rFonts w:ascii="Times New Roman" w:hAnsi="Times New Roman" w:cs="Times New Roman"/>
          <w:color w:val="000000"/>
          <w:sz w:val="32"/>
          <w:szCs w:val="32"/>
        </w:rPr>
        <w:t>27.6%</w:t>
      </w:r>
      <w:r>
        <w:rPr>
          <w:rFonts w:ascii="仿宋_GB2312" w:eastAsia="仿宋_GB2312" w:hint="eastAsia"/>
          <w:color w:val="000000"/>
          <w:sz w:val="32"/>
          <w:szCs w:val="32"/>
        </w:rPr>
        <w:t>。积极</w:t>
      </w:r>
      <w:r>
        <w:rPr>
          <w:rFonts w:ascii="仿宋" w:eastAsia="仿宋" w:hAnsi="仿宋" w:hint="eastAsia"/>
          <w:sz w:val="32"/>
          <w:szCs w:val="32"/>
        </w:rPr>
        <w:t>落实财政基本兜底责任，</w:t>
      </w:r>
      <w:r>
        <w:rPr>
          <w:rFonts w:ascii="仿宋_GB2312" w:eastAsia="仿宋_GB2312" w:hint="eastAsia"/>
          <w:color w:val="000000"/>
          <w:sz w:val="32"/>
          <w:szCs w:val="32"/>
        </w:rPr>
        <w:t>由公共财政预算承担后一项基金缺口。</w:t>
      </w:r>
      <w:r>
        <w:rPr>
          <w:rFonts w:ascii="Times New Roman" w:hAnsi="Times New Roman" w:cs="Times New Roman"/>
          <w:color w:val="000000"/>
          <w:sz w:val="32"/>
          <w:szCs w:val="32"/>
        </w:rPr>
        <w:t>2017</w:t>
      </w:r>
      <w:r>
        <w:rPr>
          <w:rFonts w:ascii="仿宋_GB2312" w:eastAsia="仿宋_GB2312" w:hint="eastAsia"/>
          <w:color w:val="000000"/>
          <w:sz w:val="32"/>
          <w:szCs w:val="32"/>
        </w:rPr>
        <w:t>年累计</w:t>
      </w:r>
      <w:r>
        <w:rPr>
          <w:rFonts w:ascii="仿宋" w:eastAsia="仿宋" w:hAnsi="仿宋" w:hint="eastAsia"/>
          <w:sz w:val="32"/>
          <w:szCs w:val="32"/>
        </w:rPr>
        <w:t>拨付财政补助资金7644万元，确保了机关事业单位退休人员及时足额享受待遇。</w:t>
      </w:r>
    </w:p>
    <w:p w:rsidR="00940ACC" w:rsidRDefault="00940ACC" w:rsidP="00940ACC">
      <w:pPr>
        <w:pStyle w:val="p0"/>
        <w:spacing w:line="560" w:lineRule="atLeast"/>
        <w:ind w:left="627"/>
        <w:rPr>
          <w:rFonts w:ascii="Times New Roman" w:hAnsi="Times New Roman" w:cs="Times New Roman"/>
          <w:sz w:val="32"/>
          <w:szCs w:val="32"/>
        </w:rPr>
      </w:pPr>
      <w:r>
        <w:rPr>
          <w:rFonts w:ascii="黑体" w:eastAsia="黑体" w:hAnsi="黑体" w:hint="eastAsia"/>
          <w:sz w:val="32"/>
          <w:szCs w:val="32"/>
        </w:rPr>
        <w:t>三、存在的问题</w:t>
      </w:r>
    </w:p>
    <w:p w:rsidR="00940ACC" w:rsidRDefault="00940ACC" w:rsidP="00940ACC">
      <w:pPr>
        <w:pStyle w:val="p0"/>
        <w:spacing w:line="560" w:lineRule="atLeast"/>
        <w:ind w:firstLine="640"/>
        <w:rPr>
          <w:rFonts w:ascii="Calibri" w:hAnsi="Calibri"/>
          <w:sz w:val="32"/>
          <w:szCs w:val="32"/>
        </w:rPr>
      </w:pPr>
      <w:r>
        <w:rPr>
          <w:rFonts w:ascii="Times New Roman" w:hAnsi="Times New Roman" w:cs="Times New Roman"/>
          <w:sz w:val="32"/>
          <w:szCs w:val="32"/>
        </w:rPr>
        <w:t>2017</w:t>
      </w:r>
      <w:r>
        <w:rPr>
          <w:rFonts w:ascii="仿宋_GB2312" w:eastAsia="仿宋_GB2312" w:hint="eastAsia"/>
          <w:sz w:val="32"/>
          <w:szCs w:val="32"/>
        </w:rPr>
        <w:t>年，预算执行总体保持平稳，但是财政工作中仍面临收支矛盾加剧、代编预算较大、项目缺乏前期论证导致部门支出进度慢、结余结转规模较大等一些突出困难和问题。针对以上问题，我们将采取有力措施加以整改，也希望各位代表、委员给予监督和指导。</w:t>
      </w:r>
    </w:p>
    <w:p w:rsidR="00940ACC" w:rsidRDefault="00940ACC" w:rsidP="00940ACC">
      <w:pPr>
        <w:pStyle w:val="p0"/>
      </w:pPr>
      <w:r>
        <w:rPr>
          <w:rFonts w:ascii="仿宋_GB2312" w:eastAsia="仿宋_GB2312" w:hint="eastAsia"/>
          <w:sz w:val="32"/>
          <w:szCs w:val="32"/>
          <w:shd w:val="clear" w:color="auto" w:fill="FFFFFF"/>
        </w:rPr>
        <w:t>市人民代表大会常务委员会，下一步，我们将紧紧围绕市委的战略部署，诚恳接受市人大及其常委会的监督，认真落实本次会议的审查意见，更好发挥财政职能作用，促进全市经济社会事业平稳健康发展。</w:t>
      </w:r>
    </w:p>
    <w:p w:rsidR="00940ACC" w:rsidRDefault="00940ACC" w:rsidP="00940ACC">
      <w:pPr>
        <w:pStyle w:val="p15"/>
        <w:spacing w:before="150" w:after="150" w:line="450" w:lineRule="atLeast"/>
        <w:jc w:val="both"/>
        <w:rPr>
          <w:rFonts w:ascii="仿宋" w:eastAsia="仿宋" w:hAnsi="仿宋" w:hint="eastAsia"/>
          <w:b/>
          <w:bCs/>
          <w:sz w:val="32"/>
          <w:szCs w:val="32"/>
        </w:rPr>
      </w:pPr>
      <w:r>
        <w:rPr>
          <w:rFonts w:hint="eastAsia"/>
        </w:rPr>
        <w:t xml:space="preserve">  </w:t>
      </w:r>
      <w:r>
        <w:rPr>
          <w:rFonts w:ascii="仿宋" w:eastAsia="仿宋" w:hAnsi="仿宋" w:hint="eastAsia"/>
          <w:b/>
          <w:bCs/>
          <w:sz w:val="32"/>
          <w:szCs w:val="32"/>
        </w:rPr>
        <w:t>名词解释：</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政府预算体系。具体包括四大预算，即：一般公共预算、政府性基金预算、国有资本经营预算、社会保险基金预算。这四大预算组成完整的政府预算体系，全面反映政府收支总量、结构和管理活动，服务经济社会发展需要。</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lastRenderedPageBreak/>
        <w:t>2.一般公共预算。是指是对以税收为主体的财政收入，安排用于保障和改善民生、推动经济社会发展、维护国家安全、维持国家机构正常运转等方面的收支预算。</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3.政府性基金预算。是指国家对依照法律、行政法规的规定在一定期限内向特定对象征收、收取或者以出让土地、发行彩票等其他方式筹集的资金，专项用于特定公共事业发展的收支预算。其收入归属政府，不归属任何部门。</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4.国有资本经营预算。是国家以所有者身份依法取得国有资本收益，并对所得收益进行分配而发生的各项收支预算。国有资本经营预算应当按照收支平衡原则编制，不列赤字，并安排资金调入一般公共预算。</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5.社会保险基金预算。是根据国家社会保险和预算管理法律法规建立，对社会保险缴款、一般公共预算安排和其他方式筹集的资金，专项用于社会保险的收支预算。社会保险基金预算按照统筹层次和社会保险项目分别编制，包括基本养老保险基金、失业保险基金、基本医疗保险基金、工伤保险基金、生育保险基金等内容。</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6.财政总收入。即一般公共预算收入（原公共财政预算收入）与上划中央、自治区收入之和，反映本地区当年组织的财政收入总规模。</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lastRenderedPageBreak/>
        <w:t>7.一般公共预算收入（原公共财政预算收入）。是按照财政部规定的统一科目和口径统计的收入，包括地方固定收入以及中央与地方共享收入中地方所得部分。地方各级财政总收入减去上划中央、自治区收入即为一般公共预算收入。</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8.税收收入。是指政府为履行其职能，凭借公共权力，按照法律规定的标准和程序，向经济单位和个人强制地、无偿地取得财政收入的一种形式。具有强制性、无偿性、固定性三大特征。在现代市场经济条件下，税收具有组织财政收入、调节经济和调节收入分配的基本职能。</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9.非税收入。非税收入是指除税收以外，由各级政府、国家机关、事业单位、代行政府职能的社会团体及其他组织依法利用政府权力、政府信誉、国家资源、国有资产或提供特定公共服务、准公共服务取得的财政性资金，是政府财政收入的重要组成部分。</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10.政府性基金收入。是指各级人民政府及其所属部门根据法律、国家行政法规和中共中央、国务院有关文件的规定，为支持某项事业发展，按照国家规定程序批准，向公民、法人和其他组织收取或者以出让土地、发行彩票等其他方式筹集具有专项用途的资金所产生的收入。包括各种基金、资金、附加和专项收费收入。</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lastRenderedPageBreak/>
        <w:t>11..一般公共预算支出（原公共财政预算支出）。也即通俗所称财政支出，指政府对上级转移性收入、本级一般公共预算收入等有计划的分配和使用而形成的支出。</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12政府性基金支出。是指政府用筹集的政府性基金收入安排的支出。</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13.社会保险基金转移收入。因社会保险关系从异地转入本辖区而产生的社会保险基金收入。</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14.社会保险基金转移支出。因社会保险关系从本辖区转出而产生的社会保险基金支出。</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15.地方政府债券。从2009年起，为支持扩大内需，增加政府投资，财政部每年代理地方政府发行一定数额的政府债券。这是政府为实现公共财政职能、平衡财政收支、按照有借有还的信用原则筹集财政资金的一种方式。自2015年起，财政部通过转贷地方政府债券置换地方存量债务本金，地方财政此后主要负担债务利息支出。</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16.财政体制。是处理上下级政府间财政关系的基本制度，包括政府间支出责任划分、收入划分和财政转移支付等基本要素。</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17.转移支付。是指上级政府按照有关法律、财政体制和政策规定，给予下级政府的补助资金。财政转移支付包括为均衡地区间基本财力由下级政府统筹安排使用而设立的</w:t>
      </w:r>
      <w:r>
        <w:rPr>
          <w:rFonts w:ascii="仿宋" w:eastAsia="仿宋" w:hAnsi="仿宋" w:hint="eastAsia"/>
          <w:sz w:val="32"/>
          <w:szCs w:val="32"/>
        </w:rPr>
        <w:lastRenderedPageBreak/>
        <w:t>一般性转移支付以及用于办理特定事项设立的专项转移支付。财政转移支付以推进地区间基本公共服务均等化为主要目标，应以一般性转移支付为主，专项转移支付应建立健全定期评估和退出机制。</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18.预算稳定调节基金。为更加科学合理地编制预算，保持预算的稳定性，各级一般公共预算可以设立预算稳定调节基金。预算稳定调节基金专门用于弥补短收年份预算执行收支缺口，安排使用纳入预算管理，接受人大的监督。预算稳定调节基金主要通过一般公共预算超收收入、结余收入以及盘活存量资金补充。</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19.国库集中收付制度。是指财政部门代表政府设置国库单一账户体系，所有的财政性资金均纳入国库单一账户体系收缴、支付、管理的制度。</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20.政府采购制度。是指各级国家机关、事业单位和团体组织，使用财政性资金采购依法制定的集中采购目录以内的或者采购限额标准以上的货物、工程和服务的行为。</w:t>
      </w:r>
    </w:p>
    <w:p w:rsidR="00940ACC" w:rsidRDefault="00940ACC" w:rsidP="00940ACC">
      <w:pPr>
        <w:pStyle w:val="p15"/>
        <w:spacing w:before="150" w:after="150" w:line="450" w:lineRule="atLeast"/>
        <w:ind w:firstLine="640"/>
        <w:jc w:val="both"/>
        <w:rPr>
          <w:rFonts w:ascii="仿宋" w:eastAsia="仿宋" w:hAnsi="仿宋" w:hint="eastAsia"/>
          <w:sz w:val="32"/>
          <w:szCs w:val="32"/>
        </w:rPr>
      </w:pPr>
      <w:r>
        <w:rPr>
          <w:rFonts w:ascii="仿宋" w:eastAsia="仿宋" w:hAnsi="仿宋" w:hint="eastAsia"/>
          <w:sz w:val="32"/>
          <w:szCs w:val="32"/>
        </w:rPr>
        <w:t>21. “三公”经费。指公务接待费、因公出国（境）费用、公务用车购置及运行维护费。</w:t>
      </w:r>
    </w:p>
    <w:p w:rsidR="00940ACC" w:rsidRDefault="00940ACC" w:rsidP="00940ACC">
      <w:pPr>
        <w:pStyle w:val="p0"/>
        <w:rPr>
          <w:rFonts w:hint="eastAsia"/>
        </w:rPr>
      </w:pPr>
      <w:r>
        <w:rPr>
          <w:rFonts w:ascii="仿宋" w:eastAsia="仿宋" w:hAnsi="仿宋" w:hint="eastAsia"/>
          <w:sz w:val="32"/>
          <w:szCs w:val="32"/>
        </w:rPr>
        <w:t>22.预算绩效管理。预算绩效是指预算资金所达到的产出和结果。预算绩效管理是指根据绩效理念，由制定明确的公共支出绩效目标，建立规范的绩效评价指标体系，对绩效目</w:t>
      </w:r>
      <w:r>
        <w:rPr>
          <w:rFonts w:ascii="仿宋" w:eastAsia="仿宋" w:hAnsi="仿宋" w:hint="eastAsia"/>
          <w:sz w:val="32"/>
          <w:szCs w:val="32"/>
        </w:rPr>
        <w:lastRenderedPageBreak/>
        <w:t>标的实现程度进行评价，并把评价结果与预算编制紧密结合起来等环节组成的不断循环的综合过程。预算绩效管理包括绩效目标管理、绩效运行跟踪监控管理、绩效评价实施管理、绩效评价结果反馈和应用管理四个方面。预算绩效管理是政府绩效管理的重要组成部分，是一种以支出结果为导向的预算管理模式，相比传统管理模式下重视工作完成数量，它更加强调预算支出的责任和效率，强调预算支出绩效目标与所配备资源、资金的配比性，提倡花尽量少的资金、办尽量多的有效的实事，向社会公众提供更多、更好的公共产品和公共服务，使政府行为更加务实、高效。</w:t>
      </w:r>
    </w:p>
    <w:p w:rsidR="00222453" w:rsidRPr="00940ACC" w:rsidRDefault="00222453"/>
    <w:sectPr w:rsidR="00222453" w:rsidRPr="00940A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453" w:rsidRDefault="00222453" w:rsidP="00940ACC">
      <w:pPr>
        <w:ind w:firstLine="420"/>
      </w:pPr>
      <w:r>
        <w:separator/>
      </w:r>
    </w:p>
  </w:endnote>
  <w:endnote w:type="continuationSeparator" w:id="1">
    <w:p w:rsidR="00222453" w:rsidRDefault="00222453" w:rsidP="00940AC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453" w:rsidRDefault="00222453" w:rsidP="00940ACC">
      <w:pPr>
        <w:ind w:firstLine="420"/>
      </w:pPr>
      <w:r>
        <w:separator/>
      </w:r>
    </w:p>
  </w:footnote>
  <w:footnote w:type="continuationSeparator" w:id="1">
    <w:p w:rsidR="00222453" w:rsidRDefault="00222453" w:rsidP="00940ACC">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ACC"/>
    <w:rsid w:val="00222453"/>
    <w:rsid w:val="00940A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0ACC"/>
    <w:rPr>
      <w:sz w:val="18"/>
      <w:szCs w:val="18"/>
    </w:rPr>
  </w:style>
  <w:style w:type="paragraph" w:styleId="a4">
    <w:name w:val="footer"/>
    <w:basedOn w:val="a"/>
    <w:link w:val="Char0"/>
    <w:uiPriority w:val="99"/>
    <w:semiHidden/>
    <w:unhideWhenUsed/>
    <w:rsid w:val="00940A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0ACC"/>
    <w:rPr>
      <w:sz w:val="18"/>
      <w:szCs w:val="18"/>
    </w:rPr>
  </w:style>
  <w:style w:type="paragraph" w:customStyle="1" w:styleId="p0">
    <w:name w:val="p0"/>
    <w:basedOn w:val="a"/>
    <w:rsid w:val="00940ACC"/>
    <w:pPr>
      <w:widowControl/>
      <w:spacing w:line="520" w:lineRule="atLeast"/>
      <w:ind w:firstLine="420"/>
    </w:pPr>
    <w:rPr>
      <w:rFonts w:ascii="宋体" w:eastAsia="宋体" w:hAnsi="宋体" w:cs="宋体"/>
      <w:kern w:val="0"/>
      <w:szCs w:val="21"/>
    </w:rPr>
  </w:style>
  <w:style w:type="paragraph" w:customStyle="1" w:styleId="p15">
    <w:name w:val="p15"/>
    <w:basedOn w:val="a"/>
    <w:rsid w:val="00940ACC"/>
    <w:pPr>
      <w:widowControl/>
      <w:spacing w:line="520" w:lineRule="atLeast"/>
      <w:ind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492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867</Words>
  <Characters>4942</Characters>
  <Application>Microsoft Office Word</Application>
  <DocSecurity>0</DocSecurity>
  <Lines>41</Lines>
  <Paragraphs>11</Paragraphs>
  <ScaleCrop>false</ScaleCrop>
  <Company>Microsoft</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2018-08-14T06:26:00Z</dcterms:created>
  <dcterms:modified xsi:type="dcterms:W3CDTF">2018-08-14T06:26:00Z</dcterms:modified>
</cp:coreProperties>
</file>