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4998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石农函〔20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〕</w:t>
      </w:r>
      <w:r>
        <w:rPr>
          <w:rFonts w:hint="default" w:cs="Times New Roman"/>
          <w:kern w:val="2"/>
          <w:sz w:val="32"/>
          <w:szCs w:val="32"/>
          <w:lang w:val="en" w:eastAsia="zh-CN" w:bidi="ar-SA"/>
        </w:rPr>
        <w:t>47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号</w:t>
      </w:r>
    </w:p>
    <w:p w14:paraId="616640C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7FC32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关于市政协十二届四次会议第38号并案3-3</w:t>
      </w:r>
    </w:p>
    <w:p w14:paraId="1055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提案答复的函</w:t>
      </w:r>
    </w:p>
    <w:p w14:paraId="14A26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477A4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苏存保委员：</w:t>
      </w:r>
    </w:p>
    <w:p w14:paraId="148DA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您提出的《关于支持制种产业高质量发展的提案》收悉，现答复如下： </w:t>
      </w:r>
    </w:p>
    <w:p w14:paraId="096F7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农业种质资源是保障国家粮食安全与重要农产品供给的战略性资源，是农业科技原始创新与现代种业发展的物质基础，我市坚决贯彻落实国家种业振兴行动工作部署安排，种业自主品牌、竞争能力、整体素质明显增强，良种化水平进一步提升，初步形成市场化、标准化、智能化、高质量发展的现代种业体系。 </w:t>
      </w:r>
    </w:p>
    <w:p w14:paraId="125B3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一是强化资源保护、育种创新能力。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聚焦特色蔬菜水果、粮食等区域优势特色品种，兼顾其他物种，统筹布局，有序推进。按照 “一镇一核心基地” 布局，以种子小镇、泰金种业产业园为核心，平罗县头闸镇、黄渠桥镇为核心区辐射周边乡镇，带动全市制种面积达到9万亩。引进宁夏润丰种业落户我市建设种子流通中心，建成玉米制种基地4600亩；引进宁夏大夏种业在我市开展杂交西瓜、南瓜制种300多亩，带动农民亩增收3000元以上。充分发挥政府和市场两方面作用，吸引社会资本投入，构建多元化投入机制，创新种业投资管理机制，争取到国家、自治区项目资金1180万元，带动社会资本投资超8000万元。  </w:t>
      </w:r>
    </w:p>
    <w:p w14:paraId="7CA9B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二是推动产学研结合、育繁推一体化。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全面加强育种创新和种业生产体系化建设，继续深挖石嘴山市地方特色优势品种潜力，提升种业发展水平。培育骨干企业5家，推动企业与近20家科研院校合作，组建宁夏蔬菜创新联合体，转化科技成果47项，培育国家高新技术企业1家、科技型中小企业9家，建成自治区级、市级蔬菜育种创新团队各1个，审定登记优新品种89个。2025年种业企业实施科技项目13个，促进杂交技术的推广应用。成功申请“石嘴山架豆种子”地理标志，圆满召开2025年宁夏种业博览会，500多家企业4000多个品种参会参展，有力提升我市种业影响力。</w:t>
      </w:r>
    </w:p>
    <w:p w14:paraId="0F74A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</w:t>
      </w:r>
      <w:bookmarkStart w:id="0" w:name="OLE_LINK1"/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是完善保险保障、风险防控机制。</w:t>
      </w:r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不断加大政策性农业保险工作力度，落实“扩面、增品、提标”要求，强化保险助推制种产业高质量发展，更好满足制种领域日益增长的风险保障需求。协调人保财险开办了蔬菜保险产品，保险金额分为常规制种1500元/亩和2000元/亩，杂交制种3000元/亩和4000元/亩，助力制种产业全面稳健发展。加强种子质量认证，认证面积达到1600多亩，有效提升种子质量。加强市场监管，从种子生产到市场销售实施全流程监管，全链条抽检，针对重点县市区、重点乡镇以及辖区周边延伸接壤区域门店，开展全面专项检查。2025年抽检种子合格率达100%，保障了种业安全。 </w:t>
      </w:r>
    </w:p>
    <w:p w14:paraId="6C1B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下一步，我市以发展提升种业为目标，以种质资源保护为基础，以自主创新为核心，以种业企业为主体，以市场为导向，以供种安全为底线，以净化市场为保障，加快提升种业科技创新能力、市场竞争能力和供种保障能力，全面推进现代种业高质量发展。切实增强种业监管服务能力，强化薄弱环节，着力改善种业基础设施条件，解决体制机制中的关键问题。择优支持种业领域相关企业、科研院所、高校等合力培育本土人才，围绕重点领域开展联合攻关，努力突破种业发展的关键技术瓶颈，补齐种业发展短板，夯实种业发展基础。</w:t>
      </w:r>
    </w:p>
    <w:p w14:paraId="677F2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感谢您对农业农村工作的关心，希望继续对三农工作给予支持。</w:t>
      </w:r>
    </w:p>
    <w:p w14:paraId="1D6B1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8AB7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cs="Times New Roman"/>
          <w:color w:val="auto"/>
          <w:sz w:val="32"/>
          <w:szCs w:val="32"/>
          <w:lang w:val="en-US" w:eastAsia="zh-CN"/>
        </w:rPr>
      </w:pPr>
    </w:p>
    <w:p w14:paraId="63667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石嘴山市农业农村局</w:t>
      </w:r>
    </w:p>
    <w:p w14:paraId="76DDAFF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2485B18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outlineLvl w:val="9"/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联系单位及电话：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种植业与农产品质量监管科</w:t>
      </w:r>
      <w:r>
        <w:rPr>
          <w:rFonts w:hint="eastAsia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 xml:space="preserve">  0952-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2688113 ）</w:t>
      </w:r>
    </w:p>
    <w:p w14:paraId="173DCD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6C7FEF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75AA6E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42C621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361087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1F284077">
      <w:pPr>
        <w:pStyle w:val="13"/>
        <w:ind w:left="0" w:leftChars="0" w:firstLine="0" w:firstLineChars="0"/>
        <w:rPr>
          <w:rFonts w:hint="default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" w:eastAsia="zh-CN" w:bidi="ar-SA"/>
        </w:rPr>
      </w:pPr>
    </w:p>
    <w:p w14:paraId="73D0B254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25EE86C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spacing w:before="0" w:beforeAutospacing="0" w:after="0" w:afterAutospacing="0" w:line="560" w:lineRule="exact"/>
        <w:ind w:left="0" w:leftChars="0" w:right="0" w:firstLine="0" w:firstLineChars="0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7CC0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D0236B6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YdTgIe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0D0236B6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mU4YWUyMmY2NDgyMWRkNGFhOTU3ZTNkZDQxOGEifQ=="/>
  </w:docVars>
  <w:rsids>
    <w:rsidRoot w:val="38740181"/>
    <w:rsid w:val="08B5682D"/>
    <w:rsid w:val="10D7195A"/>
    <w:rsid w:val="11D20850"/>
    <w:rsid w:val="154C4B63"/>
    <w:rsid w:val="17FC59C9"/>
    <w:rsid w:val="1CC75448"/>
    <w:rsid w:val="24B954B7"/>
    <w:rsid w:val="2BDC63BB"/>
    <w:rsid w:val="2FFB2BA1"/>
    <w:rsid w:val="301574EF"/>
    <w:rsid w:val="365D27E5"/>
    <w:rsid w:val="37CB06A0"/>
    <w:rsid w:val="38740181"/>
    <w:rsid w:val="39CD5D7A"/>
    <w:rsid w:val="3A5164D0"/>
    <w:rsid w:val="3EC78341"/>
    <w:rsid w:val="3FCC1A70"/>
    <w:rsid w:val="46AD57CC"/>
    <w:rsid w:val="525B790B"/>
    <w:rsid w:val="542D2F6A"/>
    <w:rsid w:val="5B3204AE"/>
    <w:rsid w:val="5FAA1B6C"/>
    <w:rsid w:val="613F4980"/>
    <w:rsid w:val="652341F0"/>
    <w:rsid w:val="67EBF999"/>
    <w:rsid w:val="67FDD0C7"/>
    <w:rsid w:val="6B7EC309"/>
    <w:rsid w:val="6CE78FD0"/>
    <w:rsid w:val="6D5706E5"/>
    <w:rsid w:val="6E1B519C"/>
    <w:rsid w:val="70FBDF05"/>
    <w:rsid w:val="72A921D9"/>
    <w:rsid w:val="74FE5F09"/>
    <w:rsid w:val="7537AF6C"/>
    <w:rsid w:val="75E9998E"/>
    <w:rsid w:val="77AF0AB9"/>
    <w:rsid w:val="7F3F1104"/>
    <w:rsid w:val="7F3FACDD"/>
    <w:rsid w:val="7FC5FE38"/>
    <w:rsid w:val="7FDB3164"/>
    <w:rsid w:val="7FDEC671"/>
    <w:rsid w:val="7FFAD2C1"/>
    <w:rsid w:val="7FFFAF6D"/>
    <w:rsid w:val="7FFFCA07"/>
    <w:rsid w:val="8F7F7A9A"/>
    <w:rsid w:val="9FF9D046"/>
    <w:rsid w:val="AF3F371B"/>
    <w:rsid w:val="AF6BFB8A"/>
    <w:rsid w:val="B7FA8A6B"/>
    <w:rsid w:val="BBF37DCA"/>
    <w:rsid w:val="BBFF754A"/>
    <w:rsid w:val="BFD5F1CA"/>
    <w:rsid w:val="BFF72564"/>
    <w:rsid w:val="D16F3852"/>
    <w:rsid w:val="DDE07DEC"/>
    <w:rsid w:val="DF363376"/>
    <w:rsid w:val="EFFBE039"/>
    <w:rsid w:val="EFFF6F28"/>
    <w:rsid w:val="FB3B978E"/>
    <w:rsid w:val="FBDF60CE"/>
    <w:rsid w:val="FE7E52A0"/>
    <w:rsid w:val="FF1F0AE6"/>
    <w:rsid w:val="FF8F1B2A"/>
    <w:rsid w:val="FFBC186A"/>
    <w:rsid w:val="FFD42F03"/>
    <w:rsid w:val="FFE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sz w:val="21"/>
      <w:szCs w:val="24"/>
      <w:lang w:bidi="ar-SA"/>
    </w:rPr>
  </w:style>
  <w:style w:type="paragraph" w:styleId="6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Normal Indent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13">
    <w:name w:val="NormalIndent"/>
    <w:basedOn w:val="1"/>
    <w:qFormat/>
    <w:uiPriority w:val="0"/>
    <w:pPr>
      <w:spacing w:line="300" w:lineRule="auto"/>
      <w:ind w:firstLine="420"/>
      <w:jc w:val="both"/>
    </w:pPr>
    <w:rPr>
      <w:kern w:val="2"/>
      <w:sz w:val="24"/>
      <w:szCs w:val="24"/>
      <w:lang w:val="en-US" w:eastAsia="zh-CN"/>
    </w:rPr>
  </w:style>
  <w:style w:type="character" w:customStyle="1" w:styleId="14">
    <w:name w:val="标题 3 Char"/>
    <w:link w:val="5"/>
    <w:qFormat/>
    <w:uiPriority w:val="0"/>
    <w:rPr>
      <w:rFonts w:eastAsia="方正楷体_GBK"/>
      <w:b/>
      <w:sz w:val="32"/>
    </w:rPr>
  </w:style>
  <w:style w:type="paragraph" w:customStyle="1" w:styleId="15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6">
    <w:name w:val="样式6"/>
    <w:basedOn w:val="1"/>
    <w:qFormat/>
    <w:uiPriority w:val="0"/>
    <w:pPr>
      <w:tabs>
        <w:tab w:val="left" w:pos="1134"/>
      </w:tabs>
      <w:spacing w:before="120" w:beforeLines="50" w:after="120" w:afterLines="50" w:line="560" w:lineRule="exact"/>
      <w:ind w:firstLine="600" w:firstLineChars="200"/>
    </w:pPr>
    <w:rPr>
      <w:rFonts w:ascii="仿宋" w:hAnsi="仿宋" w:eastAsia="仿宋"/>
      <w:sz w:val="30"/>
      <w:szCs w:val="3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1321</Words>
  <Characters>1397</Characters>
  <Lines>0</Lines>
  <Paragraphs>0</Paragraphs>
  <TotalTime>0</TotalTime>
  <ScaleCrop>false</ScaleCrop>
  <LinksUpToDate>false</LinksUpToDate>
  <CharactersWithSpaces>1436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2023-08-01T22:36:00Z</dcterms:created>
  <dc:creator>oo-┈→γùê℡~</dc:creator>
  <cp:lastModifiedBy>zhx</cp:lastModifiedBy>
  <dcterms:modified xsi:type="dcterms:W3CDTF">2025-10-30T10:32:51Z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FB940DA6B11E4F60854500A3D8FB529D_13</vt:lpwstr>
  </property>
  <property fmtid="{D5CDD505-2E9C-101B-9397-08002B2CF9AE}" pid="4" name="KSOTemplateDocerSaveRecord">
    <vt:lpwstr>eyJoZGlkIjoiZWRkYmU4YWUyMmY2NDgyMWRkNGFhOTU3ZTNkZDQxOGEiLCJ1c2VySWQiOiIxMTMwNDg3MjU2In0=</vt:lpwstr>
  </property>
</Properties>
</file>