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55E6E">
      <w:pPr>
        <w:keepNext w:val="0"/>
        <w:keepLines w:val="0"/>
        <w:pageBreakBefore w:val="0"/>
        <w:widowControl/>
        <w:kinsoku/>
        <w:wordWrap/>
        <w:overflowPunct/>
        <w:topLinePunct w:val="0"/>
        <w:autoSpaceDE/>
        <w:autoSpaceDN/>
        <w:bidi w:val="0"/>
        <w:adjustRightInd/>
        <w:snapToGrid/>
        <w:spacing w:before="0" w:beforeLines="0" w:after="0" w:afterLines="0" w:line="550" w:lineRule="exact"/>
        <w:ind w:left="0" w:leftChars="0" w:right="0" w:rightChars="0" w:firstLine="640" w:firstLineChars="200"/>
        <w:jc w:val="right"/>
        <w:textAlignment w:val="auto"/>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38</w:t>
      </w:r>
      <w:r>
        <w:rPr>
          <w:rFonts w:hint="eastAsia" w:ascii="Times New Roman" w:hAnsi="Times New Roman" w:eastAsia="方正仿宋_GBK" w:cs="Times New Roman"/>
          <w:kern w:val="2"/>
          <w:sz w:val="32"/>
          <w:szCs w:val="32"/>
          <w:lang w:bidi="ar-SA"/>
        </w:rPr>
        <w:t>号</w:t>
      </w:r>
    </w:p>
    <w:p w14:paraId="2BE4CE7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leftChars="0" w:right="0" w:rightChars="0" w:firstLine="0" w:firstLineChars="0"/>
        <w:jc w:val="both"/>
        <w:textAlignment w:val="auto"/>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0909A1A">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w:t>
      </w:r>
      <w:r>
        <w:rPr>
          <w:rFonts w:hint="eastAsia" w:ascii="方正小标宋简体" w:hAnsi="方正小标宋简体" w:eastAsia="方正小标宋简体" w:cs="方正小标宋简体"/>
          <w:sz w:val="44"/>
          <w:szCs w:val="44"/>
          <w:lang w:val="en-US" w:eastAsia="zh-CN"/>
        </w:rPr>
        <w:t>政协十二届四</w:t>
      </w:r>
      <w:r>
        <w:rPr>
          <w:rFonts w:hint="default" w:ascii="方正小标宋简体" w:hAnsi="方正小标宋简体" w:eastAsia="方正小标宋简体" w:cs="方正小标宋简体"/>
          <w:sz w:val="44"/>
          <w:szCs w:val="44"/>
          <w:lang w:val="en-US" w:eastAsia="zh-CN"/>
        </w:rPr>
        <w:t>次会议</w:t>
      </w:r>
      <w:r>
        <w:rPr>
          <w:rFonts w:hint="default" w:ascii="Times New Roman" w:hAnsi="Times New Roman" w:eastAsia="方正小标宋简体" w:cs="Times New Roman"/>
          <w:sz w:val="44"/>
          <w:szCs w:val="44"/>
          <w:lang w:val="en-US" w:eastAsia="zh-CN"/>
        </w:rPr>
        <w:t>第32号</w:t>
      </w:r>
      <w:r>
        <w:rPr>
          <w:rFonts w:hint="eastAsia" w:ascii="方正小标宋简体" w:hAnsi="方正小标宋简体" w:eastAsia="方正小标宋简体" w:cs="方正小标宋简体"/>
          <w:sz w:val="44"/>
          <w:szCs w:val="44"/>
          <w:lang w:val="en-US" w:eastAsia="zh-CN"/>
        </w:rPr>
        <w:t>提案</w:t>
      </w:r>
    </w:p>
    <w:p w14:paraId="6C3A27A1">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378A06FF">
      <w:pPr>
        <w:keepNext w:val="0"/>
        <w:keepLines w:val="0"/>
        <w:pageBreakBefore w:val="0"/>
        <w:widowControl w:val="0"/>
        <w:kinsoku/>
        <w:wordWrap/>
        <w:overflowPunct/>
        <w:topLinePunct w:val="0"/>
        <w:autoSpaceDE/>
        <w:autoSpaceDN/>
        <w:bidi w:val="0"/>
        <w:adjustRightInd/>
        <w:snapToGrid w:val="0"/>
        <w:spacing w:line="550" w:lineRule="exact"/>
        <w:ind w:firstLine="1600" w:firstLineChars="500"/>
        <w:textAlignment w:val="auto"/>
        <w:rPr>
          <w:rFonts w:hint="default" w:ascii="Times New Roman" w:hAnsi="Times New Roman" w:eastAsia="方正仿宋_GBK" w:cs="Times New Roman"/>
          <w:color w:val="auto"/>
          <w:sz w:val="32"/>
          <w:szCs w:val="32"/>
        </w:rPr>
      </w:pPr>
    </w:p>
    <w:p w14:paraId="39C78548">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郭庆茹、李志、严孟文提案者：</w:t>
      </w:r>
    </w:p>
    <w:p w14:paraId="6E0D323D">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您提出的“关于加强农业社会化服务体系建设的提案”收悉，现答复如下：</w:t>
      </w:r>
    </w:p>
    <w:p w14:paraId="463E0046">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近年来，我市探索完善农业社会化“服务链”，构建农户与经营主体“利益链”，打造农民信赖的农业社会化服务品牌，不断推动农业社会化服务加速发展。截</w:t>
      </w:r>
      <w:r>
        <w:rPr>
          <w:rFonts w:hint="eastAsia" w:cs="Times New Roman"/>
          <w:b w:val="0"/>
          <w:bCs w:val="0"/>
          <w:color w:val="auto"/>
          <w:sz w:val="32"/>
          <w:szCs w:val="32"/>
          <w:lang w:val="en-US" w:eastAsia="zh-CN"/>
        </w:rPr>
        <w:t>至</w:t>
      </w:r>
      <w:r>
        <w:rPr>
          <w:rFonts w:hint="default" w:ascii="Times New Roman" w:hAnsi="Times New Roman" w:eastAsia="方正仿宋_GBK" w:cs="Times New Roman"/>
          <w:b w:val="0"/>
          <w:bCs w:val="0"/>
          <w:color w:val="auto"/>
          <w:sz w:val="32"/>
          <w:szCs w:val="32"/>
          <w:lang w:val="en-US" w:eastAsia="zh-CN"/>
        </w:rPr>
        <w:t>2024年底，全市农业社会化服务组织达到135家，农业社会化服务面积达到147万亩，其中服务小农户面积116万亩。</w:t>
      </w:r>
    </w:p>
    <w:p w14:paraId="4F03E0B8">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一是坚持政策引领，夯实行业发展基础。</w:t>
      </w:r>
      <w:r>
        <w:rPr>
          <w:rFonts w:hint="default" w:ascii="Times New Roman" w:hAnsi="Times New Roman" w:eastAsia="方正仿宋_GBK" w:cs="Times New Roman"/>
          <w:b w:val="0"/>
          <w:bCs w:val="0"/>
          <w:color w:val="auto"/>
          <w:sz w:val="32"/>
          <w:szCs w:val="32"/>
          <w:lang w:val="en-US" w:eastAsia="zh-CN"/>
        </w:rPr>
        <w:t>出台加快构建政策体系培育新型农业经营主体实施方案，从财政资金、用地保障、用电优惠、金融创新、税收减免等方面给予支持，补齐耕、种、防、收等关键环节和统防统治、秸秆还田、地膜回收等薄弱环节。2025年争取自治区农业生产托管项目资金1942万元，目前，全市已完成农业生产托管服务面积17万亩，预计水稻、玉米亩均节本增效180元、120元。</w:t>
      </w:r>
    </w:p>
    <w:p w14:paraId="0FD3961A">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二是加快主体培育，建强社会化服务队伍。</w:t>
      </w:r>
      <w:r>
        <w:rPr>
          <w:rFonts w:hint="default" w:ascii="Times New Roman" w:hAnsi="Times New Roman" w:eastAsia="方正仿宋_GBK" w:cs="Times New Roman"/>
          <w:b w:val="0"/>
          <w:bCs w:val="0"/>
          <w:color w:val="auto"/>
          <w:sz w:val="32"/>
          <w:szCs w:val="32"/>
          <w:lang w:val="en-US" w:eastAsia="zh-CN"/>
        </w:rPr>
        <w:t>实施家庭农场、农民合作社、龙头企业规范提升行动，2021年以来，举办高素质农民培训班82期，每年培训新型农业经营主体从业人员约1100人次，2025年举办农业植保无人机比赛，通过以赛代培方式培训50余名无人机操作手。进一步完善农民职称评审制度，全市累计获得高素质农民职称人员75人。持续开展自治区、市农业社会化服务组织星级评定、示范创建工作，引导家庭农场、农民合作社向农业社会化服务领域拓展，累计培育市级示范性农业社会化服务组织30家，服务对象达6.69万个，其中，服务小农户6.2万户，有效解决了“谁来种地、怎么种地”问题。</w:t>
      </w:r>
    </w:p>
    <w:p w14:paraId="2A05E9CF">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三是加强监督管理，提升规范化服务水平。</w:t>
      </w:r>
      <w:r>
        <w:rPr>
          <w:rFonts w:hint="default" w:ascii="Times New Roman" w:hAnsi="Times New Roman" w:eastAsia="方正仿宋_GBK" w:cs="Times New Roman"/>
          <w:b w:val="0"/>
          <w:bCs w:val="0"/>
          <w:color w:val="auto"/>
          <w:sz w:val="32"/>
          <w:szCs w:val="32"/>
          <w:lang w:val="en-US" w:eastAsia="zh-CN"/>
        </w:rPr>
        <w:t>推广使用农业生产托管服务合同示范文本，对服务地块位置、服务品种、内容标准、权利义务等内容进行明确和统一，有力维护农业社会化服务双方合法权益。指导惠农区、平罗县依托“农业生产社会化服务监管平台”，推动农业社会化服务轨迹智能化采集、数据自动化处理、托管地块空间化展示，实现农业社会化服务“一张图”管理。加强农机安全监管，农机上牌率、检验率和驾驶人持证率均达到90%以上，成功创建全国“平安农机”示范市。</w:t>
      </w:r>
    </w:p>
    <w:p w14:paraId="0EE725FE">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四是着力改革创新，丰富利益联结方式。</w:t>
      </w:r>
      <w:r>
        <w:rPr>
          <w:rFonts w:hint="default" w:ascii="Times New Roman" w:hAnsi="Times New Roman" w:eastAsia="方正仿宋_GBK" w:cs="Times New Roman"/>
          <w:b w:val="0"/>
          <w:bCs w:val="0"/>
          <w:color w:val="auto"/>
          <w:sz w:val="32"/>
          <w:szCs w:val="32"/>
          <w:lang w:val="en-US" w:eastAsia="zh-CN"/>
        </w:rPr>
        <w:t>指导服务组织创新服务模式，探索利益联结机制，平罗县小店子村金福源农民专业合作社创新推出“科研院校＋合作社＋农户+企业”“土地托管+公司订单+二次分红”等模式，引导小农户发展现代化粮食种植产业。石嘴山市明龙农机作业有限公司创新开展“菜单式”“保姆式”服务，精准结合农户多元化托管需求，制定了单一环节托管、多环节复合式托管“套餐”，为农户提供点单式、自助式服务，服务半径已扩展到内蒙、新疆、山东、河北、东北等地区，被农业农村部认定为全国农业社会化服务创新试点组织。</w:t>
      </w:r>
    </w:p>
    <w:p w14:paraId="4D25C035">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五是规范土地流转，推动土地适度规模经营。</w:t>
      </w:r>
      <w:r>
        <w:rPr>
          <w:rFonts w:hint="default" w:ascii="Times New Roman" w:hAnsi="Times New Roman" w:eastAsia="方正仿宋_GBK" w:cs="Times New Roman"/>
          <w:b w:val="0"/>
          <w:bCs w:val="0"/>
          <w:color w:val="auto"/>
          <w:sz w:val="32"/>
          <w:szCs w:val="32"/>
          <w:lang w:val="en-US" w:eastAsia="zh-CN"/>
        </w:rPr>
        <w:t>按照“依法、自愿、有偿”原则，推动土地适度规模经营，全市流转土地面积81.65万亩。严格落实《宁夏回族自治区工商企业等社会资本通过流转取得土地经营权审批管理实施细则（试行）》等文件精神，指导县（区）出台《新型农业经营主体土地流转及经营管理办法》，明确工商资本租赁农地应按下一年度土地流转租金的10%-30%向村集体缴纳风险保障金，用于防范承包农户权益受损。2025年完成宁夏农垦前进农场有限公司取得土地流转经营权市级审批，引导土地经营权流转双方合理确定流转费支付方式，建立健全土地流转风险防范和保障机制，最大限度保障流转双方权益。</w:t>
      </w:r>
    </w:p>
    <w:p w14:paraId="17783E61">
      <w:pPr>
        <w:keepNext w:val="0"/>
        <w:keepLines w:val="0"/>
        <w:pageBreakBefore w:val="0"/>
        <w:widowControl w:val="0"/>
        <w:kinsoku/>
        <w:wordWrap/>
        <w:overflowPunct/>
        <w:topLinePunct w:val="0"/>
        <w:autoSpaceDE/>
        <w:autoSpaceDN/>
        <w:bidi w:val="0"/>
        <w:adjustRightInd w:val="0"/>
        <w:snapToGrid/>
        <w:spacing w:beforeAutospacing="0" w:afterAutospacing="0" w:line="55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下一步，我市将加快新型农业经营主体培育，认定一批市级示范性农业社会化服务组织，充分发挥服务组织示范带动作用。继续加大与中粮集团、中化等大型央企的深入合作力度，拓展合作模式，发挥引领示范作用，支持有实力的服务组织，打造地方综合农事服务中心。培养服务型人才队伍，将各类人才队伍镶嵌在农业社会化服务的全链条。</w:t>
      </w:r>
    </w:p>
    <w:p w14:paraId="17F0F48F">
      <w:pPr>
        <w:keepNext w:val="0"/>
        <w:keepLines w:val="0"/>
        <w:pageBreakBefore w:val="0"/>
        <w:widowControl w:val="0"/>
        <w:kinsoku/>
        <w:wordWrap/>
        <w:overflowPunct/>
        <w:topLinePunct w:val="0"/>
        <w:autoSpaceDE/>
        <w:autoSpaceDN/>
        <w:bidi w:val="0"/>
        <w:adjustRightInd/>
        <w:snapToGrid w:val="0"/>
        <w:spacing w:line="550" w:lineRule="exact"/>
        <w:textAlignment w:val="auto"/>
        <w:rPr>
          <w:rFonts w:hint="default" w:ascii="Times New Roman" w:hAnsi="Times New Roman" w:eastAsia="方正仿宋_GBK" w:cs="Times New Roman"/>
          <w:color w:val="auto"/>
          <w:sz w:val="32"/>
          <w:szCs w:val="32"/>
        </w:rPr>
      </w:pPr>
    </w:p>
    <w:p w14:paraId="428A4F3D">
      <w:pPr>
        <w:keepNext w:val="0"/>
        <w:keepLines w:val="0"/>
        <w:pageBreakBefore w:val="0"/>
        <w:widowControl w:val="0"/>
        <w:kinsoku/>
        <w:wordWrap/>
        <w:overflowPunct/>
        <w:topLinePunct w:val="0"/>
        <w:autoSpaceDE/>
        <w:autoSpaceDN/>
        <w:bidi w:val="0"/>
        <w:adjustRightInd/>
        <w:snapToGrid w:val="0"/>
        <w:spacing w:line="550" w:lineRule="exact"/>
        <w:textAlignment w:val="auto"/>
        <w:rPr>
          <w:rFonts w:hint="eastAsia" w:cs="Times New Roman"/>
          <w:color w:val="auto"/>
          <w:sz w:val="32"/>
          <w:szCs w:val="32"/>
          <w:lang w:val="en-US" w:eastAsia="zh-CN"/>
        </w:rPr>
      </w:pPr>
    </w:p>
    <w:p w14:paraId="13FE28F4">
      <w:pPr>
        <w:keepNext w:val="0"/>
        <w:keepLines w:val="0"/>
        <w:pageBreakBefore w:val="0"/>
        <w:widowControl w:val="0"/>
        <w:kinsoku/>
        <w:wordWrap/>
        <w:overflowPunct/>
        <w:topLinePunct w:val="0"/>
        <w:autoSpaceDE/>
        <w:autoSpaceDN/>
        <w:bidi w:val="0"/>
        <w:adjustRightInd/>
        <w:snapToGrid w:val="0"/>
        <w:spacing w:line="550" w:lineRule="exact"/>
        <w:ind w:firstLine="5120" w:firstLineChars="1600"/>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58166A2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5440" w:firstLineChars="17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 xml:space="preserve">5 </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10B8A81E">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560" w:firstLineChars="200"/>
        <w:jc w:val="left"/>
        <w:textAlignment w:val="auto"/>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联系单位及电话：市农经中心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2030356 ）</w:t>
      </w:r>
    </w:p>
    <w:p w14:paraId="48EF657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spacing w:before="0" w:beforeAutospacing="0" w:after="0" w:afterAutospacing="0" w:line="550" w:lineRule="exact"/>
        <w:ind w:left="0" w:leftChars="0" w:right="0" w:firstLine="0" w:firstLineChars="0"/>
        <w:jc w:val="both"/>
        <w:textAlignment w:val="auto"/>
        <w:outlineLvl w:val="9"/>
        <w:rPr>
          <w:rFonts w:hint="default" w:ascii="Times New Roman" w:hAnsi="Times New Roman" w:eastAsia="方正仿宋_GBK" w:cs="Times New Roman"/>
          <w:color w:val="auto"/>
          <w:sz w:val="32"/>
          <w:szCs w:val="32"/>
          <w:lang w:val="en-US"/>
        </w:rPr>
      </w:pPr>
      <w:bookmarkStart w:id="0" w:name="_GoBack"/>
      <w:bookmarkEnd w:id="0"/>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315C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B429D10">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0B429D10">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1CFA3254"/>
    <w:rsid w:val="24B954B7"/>
    <w:rsid w:val="301574EF"/>
    <w:rsid w:val="363535CC"/>
    <w:rsid w:val="365D27E5"/>
    <w:rsid w:val="37CB06A0"/>
    <w:rsid w:val="38740181"/>
    <w:rsid w:val="39CD5D7A"/>
    <w:rsid w:val="3A5164D0"/>
    <w:rsid w:val="3FCC1A70"/>
    <w:rsid w:val="525B790B"/>
    <w:rsid w:val="542D2F6A"/>
    <w:rsid w:val="5B3204AE"/>
    <w:rsid w:val="5FAA1B6C"/>
    <w:rsid w:val="613F4980"/>
    <w:rsid w:val="652341F0"/>
    <w:rsid w:val="67EBF999"/>
    <w:rsid w:val="67FDD0C7"/>
    <w:rsid w:val="6B7EC309"/>
    <w:rsid w:val="6CE78FD0"/>
    <w:rsid w:val="6D5706E5"/>
    <w:rsid w:val="6E1B519C"/>
    <w:rsid w:val="72A921D9"/>
    <w:rsid w:val="74FE5F09"/>
    <w:rsid w:val="7537AF6C"/>
    <w:rsid w:val="75E9998E"/>
    <w:rsid w:val="77AF0AB9"/>
    <w:rsid w:val="7F3FACDD"/>
    <w:rsid w:val="7FC5FE38"/>
    <w:rsid w:val="7FDB3164"/>
    <w:rsid w:val="7FFFCA07"/>
    <w:rsid w:val="8F7F7A9A"/>
    <w:rsid w:val="9FF9D046"/>
    <w:rsid w:val="AF3F371B"/>
    <w:rsid w:val="AF6BFB8A"/>
    <w:rsid w:val="B7FA8A6B"/>
    <w:rsid w:val="BBF37DCA"/>
    <w:rsid w:val="BBFF754A"/>
    <w:rsid w:val="BFD5F1CA"/>
    <w:rsid w:val="D16F3852"/>
    <w:rsid w:val="DDE07DEC"/>
    <w:rsid w:val="DF363376"/>
    <w:rsid w:val="DFFDACED"/>
    <w:rsid w:val="E9EB8F5C"/>
    <w:rsid w:val="EECBBC06"/>
    <w:rsid w:val="EFFBE039"/>
    <w:rsid w:val="FBDF60CE"/>
    <w:rsid w:val="FBE9FB82"/>
    <w:rsid w:val="FE7E52A0"/>
    <w:rsid w:val="FF1F0AE6"/>
    <w:rsid w:val="FF8F1B2A"/>
    <w:rsid w:val="FFBC186A"/>
    <w:rsid w:val="FFD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pPr>
    <w:rPr>
      <w:rFonts w:eastAsia="仿宋_GB231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1">
    <w:name w:val="Normal Indent1"/>
    <w:qFormat/>
    <w:uiPriority w:val="0"/>
    <w:pPr>
      <w:ind w:firstLine="420" w:firstLineChars="200"/>
      <w:jc w:val="both"/>
    </w:pPr>
    <w:rPr>
      <w:rFonts w:ascii="Calibri" w:hAnsi="Calibri" w:eastAsia="宋体" w:cs="Times New Roman"/>
      <w:kern w:val="2"/>
      <w:sz w:val="21"/>
    </w:rPr>
  </w:style>
  <w:style w:type="paragraph" w:customStyle="1" w:styleId="12">
    <w:name w:val="NormalIndent"/>
    <w:basedOn w:val="1"/>
    <w:qFormat/>
    <w:uiPriority w:val="0"/>
    <w:pPr>
      <w:spacing w:line="300" w:lineRule="auto"/>
      <w:ind w:firstLine="420"/>
      <w:jc w:val="both"/>
    </w:pPr>
    <w:rPr>
      <w:kern w:val="2"/>
      <w:sz w:val="24"/>
      <w:szCs w:val="24"/>
      <w:lang w:val="en-US" w:eastAsia="zh-CN"/>
    </w:rPr>
  </w:style>
  <w:style w:type="character" w:customStyle="1" w:styleId="13">
    <w:name w:val="标题 3 Char"/>
    <w:link w:val="4"/>
    <w:qFormat/>
    <w:uiPriority w:val="0"/>
    <w:rPr>
      <w:rFonts w:eastAsia="方正楷体_GBK"/>
      <w:b/>
      <w:sz w:val="32"/>
    </w:rPr>
  </w:style>
  <w:style w:type="paragraph" w:customStyle="1" w:styleId="1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1586</Words>
  <Characters>1665</Characters>
  <Lines>0</Lines>
  <Paragraphs>0</Paragraphs>
  <TotalTime>0</TotalTime>
  <ScaleCrop>false</ScaleCrop>
  <LinksUpToDate>false</LinksUpToDate>
  <CharactersWithSpaces>1697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2023-08-01T06:36:00Z</dcterms:created>
  <dc:creator>oo-┈→γùê℡~</dc:creator>
  <cp:lastModifiedBy>zhx</cp:lastModifiedBy>
  <dcterms:modified xsi:type="dcterms:W3CDTF">2025-10-30T10:29:35Z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D53F00F041C6410F985FFE6B9AE668FD_13</vt:lpwstr>
  </property>
  <property fmtid="{D5CDD505-2E9C-101B-9397-08002B2CF9AE}" pid="4" name="KSOTemplateDocerSaveRecord">
    <vt:lpwstr>eyJoZGlkIjoiZWRkYmU4YWUyMmY2NDgyMWRkNGFhOTU3ZTNkZDQxOGEiLCJ1c2VySWQiOiIxMTMwNDg3MjU2In0=</vt:lpwstr>
  </property>
</Properties>
</file>