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25B42">
      <w:pPr>
        <w:keepNext w:val="0"/>
        <w:keepLines w:val="0"/>
        <w:pageBreakBefore w:val="0"/>
        <w:widowControl/>
        <w:kinsoku/>
        <w:overflowPunct/>
        <w:topLinePunct w:val="0"/>
        <w:autoSpaceDE/>
        <w:autoSpaceDN/>
        <w:bidi w:val="0"/>
        <w:adjustRightInd/>
        <w:snapToGrid/>
        <w:spacing w:before="0" w:beforeLines="0" w:after="0" w:afterLines="0" w:line="560" w:lineRule="exact"/>
        <w:ind w:left="0" w:leftChars="0" w:right="0" w:rightChars="0" w:firstLine="640" w:firstLineChars="200"/>
        <w:jc w:val="right"/>
        <w:outlineLvl w:val="9"/>
        <w:rPr>
          <w:rFonts w:hint="eastAsia" w:ascii="Times New Roman" w:hAnsi="Times New Roman" w:eastAsia="方正仿宋_GBK" w:cs="Times New Roman"/>
          <w:kern w:val="2"/>
          <w:sz w:val="32"/>
          <w:szCs w:val="32"/>
          <w:lang w:bidi="ar-SA"/>
        </w:rPr>
      </w:pPr>
      <w:r>
        <w:rPr>
          <w:rFonts w:hint="eastAsia" w:ascii="Times New Roman" w:hAnsi="Times New Roman" w:eastAsia="方正仿宋_GBK" w:cs="Times New Roman"/>
          <w:kern w:val="2"/>
          <w:sz w:val="32"/>
          <w:szCs w:val="32"/>
          <w:lang w:bidi="ar-SA"/>
        </w:rPr>
        <w:t>石农函〔20</w:t>
      </w:r>
      <w:r>
        <w:rPr>
          <w:rFonts w:hint="eastAsia" w:ascii="Times New Roman" w:hAnsi="Times New Roman" w:eastAsia="方正仿宋_GBK" w:cs="Times New Roman"/>
          <w:kern w:val="2"/>
          <w:sz w:val="32"/>
          <w:szCs w:val="32"/>
          <w:lang w:val="en-US" w:eastAsia="zh-CN" w:bidi="ar-SA"/>
        </w:rPr>
        <w:t>2</w:t>
      </w:r>
      <w:r>
        <w:rPr>
          <w:rFonts w:hint="eastAsia" w:cs="Times New Roman"/>
          <w:kern w:val="2"/>
          <w:sz w:val="32"/>
          <w:szCs w:val="32"/>
          <w:lang w:val="en-US" w:eastAsia="zh-CN" w:bidi="ar-SA"/>
        </w:rPr>
        <w:t>5</w:t>
      </w:r>
      <w:r>
        <w:rPr>
          <w:rFonts w:hint="eastAsia" w:ascii="Times New Roman" w:hAnsi="Times New Roman" w:eastAsia="方正仿宋_GBK" w:cs="Times New Roman"/>
          <w:kern w:val="2"/>
          <w:sz w:val="32"/>
          <w:szCs w:val="32"/>
          <w:lang w:bidi="ar-SA"/>
        </w:rPr>
        <w:t>〕</w:t>
      </w:r>
      <w:r>
        <w:rPr>
          <w:rFonts w:hint="default" w:cs="Times New Roman"/>
          <w:kern w:val="2"/>
          <w:sz w:val="32"/>
          <w:szCs w:val="32"/>
          <w:lang w:val="en" w:eastAsia="zh-CN" w:bidi="ar-SA"/>
        </w:rPr>
        <w:t>37</w:t>
      </w:r>
      <w:r>
        <w:rPr>
          <w:rFonts w:hint="eastAsia" w:ascii="Times New Roman" w:hAnsi="Times New Roman" w:eastAsia="方正仿宋_GBK" w:cs="Times New Roman"/>
          <w:kern w:val="2"/>
          <w:sz w:val="32"/>
          <w:szCs w:val="32"/>
          <w:lang w:bidi="ar-SA"/>
        </w:rPr>
        <w:t>号</w:t>
      </w:r>
    </w:p>
    <w:p w14:paraId="0DE46F5E">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4F450320">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关于市</w:t>
      </w:r>
      <w:r>
        <w:rPr>
          <w:rFonts w:hint="eastAsia" w:ascii="方正小标宋简体" w:hAnsi="方正小标宋简体" w:eastAsia="方正小标宋简体" w:cs="方正小标宋简体"/>
          <w:sz w:val="44"/>
          <w:szCs w:val="44"/>
          <w:lang w:val="en-US" w:eastAsia="zh-CN"/>
        </w:rPr>
        <w:t>政协十二届四</w:t>
      </w:r>
      <w:r>
        <w:rPr>
          <w:rFonts w:hint="default" w:ascii="方正小标宋简体" w:hAnsi="方正小标宋简体" w:eastAsia="方正小标宋简体" w:cs="方正小标宋简体"/>
          <w:sz w:val="44"/>
          <w:szCs w:val="44"/>
          <w:lang w:val="en-US" w:eastAsia="zh-CN"/>
        </w:rPr>
        <w:t>次会议第</w:t>
      </w:r>
      <w:r>
        <w:rPr>
          <w:rFonts w:hint="default" w:ascii="Times New Roman" w:hAnsi="Times New Roman" w:eastAsia="方正小标宋简体" w:cs="Times New Roman"/>
          <w:sz w:val="44"/>
          <w:szCs w:val="44"/>
          <w:lang w:val="en-US" w:eastAsia="zh-CN"/>
        </w:rPr>
        <w:t>3</w:t>
      </w:r>
      <w:r>
        <w:rPr>
          <w:rFonts w:hint="eastAsia" w:ascii="Times New Roman" w:hAnsi="Times New Roman" w:eastAsia="方正小标宋简体" w:cs="Times New Roman"/>
          <w:sz w:val="44"/>
          <w:szCs w:val="44"/>
          <w:lang w:val="en-US" w:eastAsia="zh-CN"/>
        </w:rPr>
        <w:t>1</w:t>
      </w:r>
      <w:r>
        <w:rPr>
          <w:rFonts w:hint="default" w:ascii="方正小标宋简体" w:hAnsi="方正小标宋简体" w:eastAsia="方正小标宋简体" w:cs="方正小标宋简体"/>
          <w:sz w:val="44"/>
          <w:szCs w:val="44"/>
          <w:lang w:val="en-US" w:eastAsia="zh-CN"/>
        </w:rPr>
        <w:t>号</w:t>
      </w:r>
      <w:r>
        <w:rPr>
          <w:rFonts w:hint="eastAsia" w:ascii="方正小标宋简体" w:hAnsi="方正小标宋简体" w:eastAsia="方正小标宋简体" w:cs="方正小标宋简体"/>
          <w:sz w:val="44"/>
          <w:szCs w:val="44"/>
          <w:lang w:val="en-US" w:eastAsia="zh-CN"/>
        </w:rPr>
        <w:t>提案</w:t>
      </w:r>
    </w:p>
    <w:p w14:paraId="58423316">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答复的函</w:t>
      </w:r>
    </w:p>
    <w:p w14:paraId="79542872">
      <w:pPr>
        <w:keepNext w:val="0"/>
        <w:keepLines w:val="0"/>
        <w:pageBreakBefore w:val="0"/>
        <w:widowControl w:val="0"/>
        <w:kinsoku/>
        <w:wordWrap/>
        <w:overflowPunct/>
        <w:topLinePunct w:val="0"/>
        <w:autoSpaceDE/>
        <w:autoSpaceDN/>
        <w:bidi w:val="0"/>
        <w:adjustRightInd/>
        <w:snapToGrid w:val="0"/>
        <w:spacing w:line="560" w:lineRule="exact"/>
        <w:ind w:firstLine="1600" w:firstLineChars="500"/>
        <w:rPr>
          <w:rFonts w:hint="default" w:ascii="Times New Roman" w:hAnsi="Times New Roman" w:eastAsia="方正仿宋_GBK" w:cs="Times New Roman"/>
          <w:color w:val="auto"/>
          <w:sz w:val="32"/>
          <w:szCs w:val="32"/>
        </w:rPr>
      </w:pPr>
    </w:p>
    <w:p w14:paraId="3B7D645B">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right="0" w:rightChars="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民革市委会：</w:t>
      </w:r>
    </w:p>
    <w:p w14:paraId="2F74E73A">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您提出的“关于推动冷凉蔬菜产业提档升级的提案”收悉，现答复如下：</w:t>
      </w:r>
    </w:p>
    <w:p w14:paraId="13982BA5">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3"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一是以新质生产力赋能现代农业发展。</w:t>
      </w:r>
      <w:r>
        <w:rPr>
          <w:rFonts w:hint="default" w:ascii="Times New Roman" w:hAnsi="Times New Roman" w:eastAsia="方正仿宋_GBK" w:cs="Times New Roman"/>
          <w:b w:val="0"/>
          <w:bCs w:val="0"/>
          <w:color w:val="auto"/>
          <w:sz w:val="32"/>
          <w:szCs w:val="32"/>
          <w:lang w:val="en-US" w:eastAsia="zh-CN"/>
        </w:rPr>
        <w:t>实施“大武口长兴街道办事处兴民村设施农业改造项目”等设施农业重点项目16个，加大设施农业建设力度，同时配套各类冷凉蔬菜产品分拣存储库、智能控制室与供水供电设施，促进冷凉蔬菜产业高质量发展。制定《2025年石嘴山市特色农牧业稳增长 促发展的若干措施》，露地蔬菜连片种植面积500亩以上，设施温棚（含大中拱棚、不含高度低于2米的小拱棚）连片300亩以上，每亩补贴50元。通过设施农业重点项目建设，进一步加大壮大扶持村集体经济项目、乡村振兴衔接资金整合力度，高标准建设设施农业园区，规模化种植瓜菜。</w:t>
      </w:r>
    </w:p>
    <w:p w14:paraId="69BDC867">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3"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二是引入社会力量提升专业水平。</w:t>
      </w:r>
      <w:r>
        <w:rPr>
          <w:rFonts w:hint="default" w:ascii="Times New Roman" w:hAnsi="Times New Roman" w:eastAsia="方正仿宋_GBK" w:cs="Times New Roman"/>
          <w:b w:val="0"/>
          <w:bCs w:val="0"/>
          <w:color w:val="auto"/>
          <w:sz w:val="32"/>
          <w:szCs w:val="32"/>
          <w:lang w:val="en-US" w:eastAsia="zh-CN"/>
        </w:rPr>
        <w:t>引进北京惠邦达节能工程有限公司、江苏绿港现代农业发展有限公司、宁夏欣海情食品科技有限公司、杏花香种植采摘专业合作社等社会力量，支持马家湾股份经济合作社与宁夏发途发蔬菜产业集团有限公司合作建立脱水蔬菜生产线，走“合作社+基地+农户”的产业化发展路子，发展订单生产、合同种植，稳步扩大蔬菜基地规模。</w:t>
      </w:r>
    </w:p>
    <w:p w14:paraId="5371D54F">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3"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三是发挥市场作用拓宽销售渠道。</w:t>
      </w:r>
      <w:r>
        <w:rPr>
          <w:rFonts w:hint="default" w:ascii="Times New Roman" w:hAnsi="Times New Roman" w:eastAsia="方正仿宋_GBK" w:cs="Times New Roman"/>
          <w:b w:val="0"/>
          <w:bCs w:val="0"/>
          <w:color w:val="auto"/>
          <w:sz w:val="32"/>
          <w:szCs w:val="32"/>
          <w:lang w:val="en-US" w:eastAsia="zh-CN"/>
        </w:rPr>
        <w:t>大力宣传推介本地冷凉蔬菜，扩大产品影响力和认知度，拓宽外销市场。共组织20余家特色农产品企业参加昆山农产品展销、宁夏精品中国行(北京站)暨宁夏特色农产品进部委进央企进高校、全国知名蔬菜销售商进宁夏等区外参展促销费活动7场次，签订蔬菜购销协议1项，达成合作意向10余项。举办2025年宁夏种业博览会和中国园艺学会辣椒分会2025年学术年会，宣传石嘴山市90多个瓜菜新品种，提升了“石嘴山冷凉蔬菜”品牌影响力。在市场管理、资金信贷、绿色通道等方面给予优惠和支持，积极开展设施农业贷款贴息工作，全面落实《全国现代设施农业建设规划（2023-2030年）》，按照“先付后补、自主申报、逐级审核、据实结算”贴息流程，积极开展设施农业贷款贴息工作。对种植业和冷链物流领域各类新型经营主体发放贷款和贴息，撬动更多金融和社会资本投入现代设施农业建设，扶持本地蔬菜运销户、专业合作社和营销企业等流通中介不断发展壮大。建立“龙头企业+村集体+合作社”的联农带农生产经营模式，引导各类龙头企业与44家村集体合作社开展联建共建，带动农户800余户，合作合同种植蔬菜3万余亩，搭建农户和营销组织实现供销“双赢”的平台。</w:t>
      </w:r>
    </w:p>
    <w:p w14:paraId="5EE0ADCB">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3"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四是强化产业配套延长价值链。</w:t>
      </w:r>
      <w:r>
        <w:rPr>
          <w:rFonts w:hint="default" w:ascii="Times New Roman" w:hAnsi="Times New Roman" w:eastAsia="方正仿宋_GBK" w:cs="Times New Roman"/>
          <w:b w:val="0"/>
          <w:bCs w:val="0"/>
          <w:color w:val="auto"/>
          <w:sz w:val="32"/>
          <w:szCs w:val="32"/>
          <w:lang w:val="en-US" w:eastAsia="zh-CN"/>
        </w:rPr>
        <w:t>实施“星海镇隆惠村预制菜产业项目”等预制菜建设项目2项，“头闸镇头闸村农产品仓储保鲜冷链建设项目”等仓储保鲜项目2项，“红果子镇年产3000吨脱水蔬菜加工项目”等蔬菜加工项目1项，“大武口区长胜街道一二三产业融合示范园建设项目”等产业融合项目1项，通过大力发展蔬菜仓储保鲜、分级包装、精深加工等延链补链产业，确保蔬菜产品保质增值。</w:t>
      </w:r>
    </w:p>
    <w:p w14:paraId="574F155D">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感谢您对农业农村工作的关心，希望继续对“三农”工作给予支持。</w:t>
      </w:r>
    </w:p>
    <w:p w14:paraId="0E599059">
      <w:pPr>
        <w:pStyle w:val="2"/>
        <w:rPr>
          <w:rFonts w:hint="default"/>
        </w:rPr>
      </w:pPr>
    </w:p>
    <w:p w14:paraId="4DDE807E">
      <w:pPr>
        <w:keepNext w:val="0"/>
        <w:keepLines w:val="0"/>
        <w:pageBreakBefore w:val="0"/>
        <w:widowControl w:val="0"/>
        <w:kinsoku/>
        <w:wordWrap/>
        <w:overflowPunct/>
        <w:topLinePunct w:val="0"/>
        <w:autoSpaceDE/>
        <w:autoSpaceDN/>
        <w:bidi w:val="0"/>
        <w:adjustRightInd/>
        <w:snapToGrid w:val="0"/>
        <w:spacing w:line="560" w:lineRule="exact"/>
        <w:rPr>
          <w:rFonts w:hint="eastAsia" w:cs="Times New Roman"/>
          <w:color w:val="auto"/>
          <w:sz w:val="32"/>
          <w:szCs w:val="32"/>
          <w:lang w:val="en-US" w:eastAsia="zh-CN"/>
        </w:rPr>
      </w:pPr>
    </w:p>
    <w:p w14:paraId="6313C123">
      <w:pPr>
        <w:keepNext w:val="0"/>
        <w:keepLines w:val="0"/>
        <w:pageBreakBefore w:val="0"/>
        <w:widowControl w:val="0"/>
        <w:kinsoku/>
        <w:wordWrap/>
        <w:overflowPunct/>
        <w:topLinePunct w:val="0"/>
        <w:autoSpaceDE/>
        <w:autoSpaceDN/>
        <w:bidi w:val="0"/>
        <w:adjustRightInd/>
        <w:snapToGrid w:val="0"/>
        <w:spacing w:line="560" w:lineRule="exact"/>
        <w:ind w:firstLine="5120" w:firstLineChars="1600"/>
        <w:rPr>
          <w:rFonts w:hint="default" w:ascii="Times New Roman" w:hAnsi="Times New Roman" w:eastAsia="方正仿宋_GBK" w:cs="Times New Roman"/>
          <w:color w:val="auto"/>
          <w:sz w:val="32"/>
          <w:szCs w:val="32"/>
        </w:rPr>
      </w:pPr>
      <w:r>
        <w:rPr>
          <w:rFonts w:hint="eastAsia" w:cs="Times New Roman"/>
          <w:color w:val="auto"/>
          <w:sz w:val="32"/>
          <w:szCs w:val="32"/>
          <w:lang w:val="en-US" w:eastAsia="zh-CN"/>
        </w:rPr>
        <w:t>石嘴山市农业农村局</w:t>
      </w:r>
    </w:p>
    <w:p w14:paraId="70B72B02">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5440" w:firstLineChars="1700"/>
        <w:jc w:val="left"/>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w:t>
      </w:r>
      <w:r>
        <w:rPr>
          <w:rFonts w:hint="default" w:ascii="Times New Roman" w:hAnsi="Times New Roman" w:eastAsia="方正仿宋_GBK" w:cs="Times New Roman"/>
          <w:color w:val="auto"/>
          <w:sz w:val="32"/>
          <w:szCs w:val="32"/>
          <w:lang w:val="en-US" w:eastAsia="zh-CN"/>
        </w:rPr>
        <w:t>2</w:t>
      </w:r>
      <w:r>
        <w:rPr>
          <w:rFonts w:hint="eastAsia"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eastAsia" w:cs="Times New Roman"/>
          <w:color w:val="auto"/>
          <w:sz w:val="32"/>
          <w:szCs w:val="32"/>
          <w:lang w:val="en-US" w:eastAsia="zh-CN"/>
        </w:rPr>
        <w:t>8</w:t>
      </w:r>
      <w:r>
        <w:rPr>
          <w:rFonts w:hint="default" w:ascii="Times New Roman" w:hAnsi="Times New Roman" w:eastAsia="方正仿宋_GBK" w:cs="Times New Roman"/>
          <w:color w:val="auto"/>
          <w:sz w:val="32"/>
          <w:szCs w:val="32"/>
        </w:rPr>
        <w:t>月</w:t>
      </w:r>
      <w:r>
        <w:rPr>
          <w:rFonts w:hint="eastAsia" w:cs="Times New Roman"/>
          <w:color w:val="auto"/>
          <w:sz w:val="32"/>
          <w:szCs w:val="32"/>
          <w:lang w:val="en-US" w:eastAsia="zh-CN"/>
        </w:rPr>
        <w:t>26</w:t>
      </w:r>
      <w:r>
        <w:rPr>
          <w:rFonts w:hint="default" w:ascii="Times New Roman" w:hAnsi="Times New Roman" w:eastAsia="方正仿宋_GBK" w:cs="Times New Roman"/>
          <w:color w:val="auto"/>
          <w:sz w:val="32"/>
          <w:szCs w:val="32"/>
        </w:rPr>
        <w:t>日</w:t>
      </w:r>
    </w:p>
    <w:p w14:paraId="6833AEEC">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560" w:firstLineChars="200"/>
        <w:jc w:val="left"/>
        <w:outlineLvl w:val="9"/>
        <w:rPr>
          <w:rFonts w:hint="default" w:ascii="Times New Roman" w:hAnsi="Times New Roman" w:eastAsia="方正仿宋_GBK" w:cs="Times New Roman"/>
          <w:color w:val="000000"/>
          <w:spacing w:val="-20"/>
          <w:w w:val="100"/>
          <w:kern w:val="2"/>
          <w:sz w:val="32"/>
          <w:szCs w:val="24"/>
          <w:u w:val="none" w:color="auto"/>
          <w:vertAlign w:val="baseline"/>
          <w:lang w:val="en-US" w:eastAsia="zh-CN" w:bidi="ar-SA"/>
        </w:rPr>
      </w:pPr>
      <w:r>
        <w:rPr>
          <w:rFonts w:hint="eastAsia" w:cs="Times New Roman"/>
          <w:color w:val="000000"/>
          <w:spacing w:val="-20"/>
          <w:w w:val="100"/>
          <w:kern w:val="2"/>
          <w:sz w:val="32"/>
          <w:szCs w:val="24"/>
          <w:u w:val="none" w:color="auto"/>
          <w:vertAlign w:val="baseline"/>
          <w:lang w:val="en-US" w:eastAsia="zh-CN" w:bidi="ar-SA"/>
        </w:rPr>
        <w:t>（</w:t>
      </w:r>
      <w:r>
        <w:rPr>
          <w:rFonts w:hint="default" w:ascii="Times New Roman" w:hAnsi="Times New Roman" w:eastAsia="方正仿宋_GBK" w:cs="Times New Roman"/>
          <w:color w:val="000000"/>
          <w:spacing w:val="-20"/>
          <w:w w:val="100"/>
          <w:kern w:val="2"/>
          <w:sz w:val="32"/>
          <w:szCs w:val="24"/>
          <w:u w:val="none" w:color="auto"/>
          <w:vertAlign w:val="baseline"/>
          <w:lang w:val="en-US" w:eastAsia="zh-CN" w:bidi="ar-SA"/>
        </w:rPr>
        <w:t>联系单位及电话：</w:t>
      </w:r>
      <w:r>
        <w:rPr>
          <w:rFonts w:hint="eastAsia" w:cs="Times New Roman"/>
          <w:color w:val="000000"/>
          <w:spacing w:val="-20"/>
          <w:w w:val="100"/>
          <w:kern w:val="2"/>
          <w:sz w:val="32"/>
          <w:szCs w:val="24"/>
          <w:u w:val="none" w:color="auto"/>
          <w:vertAlign w:val="baseline"/>
          <w:lang w:val="en-US" w:eastAsia="zh-CN" w:bidi="ar-SA"/>
        </w:rPr>
        <w:t>种植业与农产品质量监管科</w:t>
      </w:r>
      <w:r>
        <w:rPr>
          <w:rFonts w:hint="eastAsia" w:ascii="Times New Roman" w:hAnsi="Times New Roman" w:eastAsia="方正仿宋_GBK" w:cs="Times New Roman"/>
          <w:color w:val="000000"/>
          <w:spacing w:val="-20"/>
          <w:w w:val="100"/>
          <w:kern w:val="2"/>
          <w:sz w:val="32"/>
          <w:szCs w:val="24"/>
          <w:u w:val="none" w:color="auto"/>
          <w:vertAlign w:val="baseline"/>
          <w:lang w:val="en-US" w:eastAsia="zh-CN" w:bidi="ar-SA"/>
        </w:rPr>
        <w:t xml:space="preserve">  0952-</w:t>
      </w:r>
      <w:r>
        <w:rPr>
          <w:rFonts w:hint="eastAsia" w:cs="Times New Roman"/>
          <w:color w:val="000000"/>
          <w:spacing w:val="-20"/>
          <w:w w:val="100"/>
          <w:kern w:val="2"/>
          <w:sz w:val="32"/>
          <w:szCs w:val="24"/>
          <w:u w:val="none" w:color="auto"/>
          <w:vertAlign w:val="baseline"/>
          <w:lang w:val="en-US" w:eastAsia="zh-CN" w:bidi="ar-SA"/>
        </w:rPr>
        <w:t>2688113  ）</w:t>
      </w:r>
    </w:p>
    <w:p w14:paraId="48BD4F42">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480" w:lineRule="exact"/>
        <w:ind w:left="0" w:right="0" w:firstLine="0" w:firstLineChars="0"/>
        <w:jc w:val="both"/>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2E25B2F0">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480" w:lineRule="exact"/>
        <w:ind w:left="0" w:right="0" w:firstLine="0" w:firstLineChars="0"/>
        <w:jc w:val="both"/>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26ED51C6">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480" w:lineRule="exact"/>
        <w:ind w:left="0" w:right="0" w:firstLine="0" w:firstLineChars="0"/>
        <w:jc w:val="both"/>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3C0F55B4">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480" w:lineRule="exact"/>
        <w:ind w:left="0" w:right="0" w:firstLine="0" w:firstLineChars="0"/>
        <w:jc w:val="both"/>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33AC7866">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480" w:lineRule="exact"/>
        <w:ind w:left="0" w:right="0" w:firstLine="0" w:firstLineChars="0"/>
        <w:jc w:val="both"/>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255CC1D6">
      <w:pPr>
        <w:pStyle w:val="13"/>
        <w:ind w:left="0" w:leftChars="0" w:firstLine="0" w:firstLineChars="0"/>
        <w:rPr>
          <w:rFonts w:hint="default" w:ascii="Times New Roman" w:hAnsi="Times New Roman" w:eastAsia="方正仿宋_GBK" w:cs="黑体"/>
          <w:color w:val="auto"/>
          <w:spacing w:val="0"/>
          <w:w w:val="100"/>
          <w:kern w:val="2"/>
          <w:sz w:val="32"/>
          <w:szCs w:val="22"/>
          <w:u w:val="none" w:color="auto"/>
          <w:vertAlign w:val="baseline"/>
          <w:lang w:val="en" w:eastAsia="zh-CN" w:bidi="ar-SA"/>
        </w:rPr>
      </w:pPr>
    </w:p>
    <w:p w14:paraId="66D4DEC7">
      <w:pPr>
        <w:pStyle w:val="13"/>
        <w:ind w:left="0" w:leftChars="0" w:firstLine="0" w:firstLineChars="0"/>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44B59F91">
      <w:pPr>
        <w:pStyle w:val="13"/>
        <w:ind w:left="0" w:leftChars="0" w:firstLine="0" w:firstLineChars="0"/>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2A07984C">
      <w:pPr>
        <w:pStyle w:val="13"/>
        <w:ind w:left="0" w:leftChars="0" w:firstLine="0" w:firstLineChars="0"/>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429E192A">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spacing w:before="0" w:beforeAutospacing="0" w:after="0" w:afterAutospacing="0" w:line="560" w:lineRule="exact"/>
        <w:ind w:left="0" w:leftChars="0" w:right="0" w:firstLine="0" w:firstLineChars="0"/>
        <w:jc w:val="both"/>
        <w:outlineLvl w:val="9"/>
        <w:rPr>
          <w:rFonts w:hint="default" w:ascii="Times New Roman" w:hAnsi="Times New Roman" w:eastAsia="方正仿宋_GBK" w:cs="Times New Roman"/>
          <w:color w:val="auto"/>
          <w:sz w:val="32"/>
          <w:szCs w:val="32"/>
          <w:lang w:val="en-US"/>
        </w:rPr>
      </w:pPr>
      <w:bookmarkStart w:id="0" w:name="_GoBack"/>
      <w:bookmarkEnd w:id="0"/>
    </w:p>
    <w:sectPr>
      <w:footerReference r:id="rId3" w:type="default"/>
      <w:pgSz w:w="11906" w:h="16838"/>
      <w:pgMar w:top="2098" w:right="1474" w:bottom="1984" w:left="1587" w:header="1134"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7B4A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5C20D595">
                          <w:pPr>
                            <w:pStyle w:val="7"/>
                            <w:keepNext w:val="0"/>
                            <w:keepLines w:val="0"/>
                            <w:pageBreakBefore w:val="0"/>
                            <w:widowControl w:val="0"/>
                            <w:kinsoku/>
                            <w:wordWrap/>
                            <w:overflowPunct/>
                            <w:topLinePunct w:val="0"/>
                            <w:bidi w:val="0"/>
                            <w:adjustRightInd/>
                            <w:snapToGrid w:val="0"/>
                            <w:ind w:left="640" w:leftChars="200" w:right="640" w:right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YdTgIeEBAADEAwAA&#10;DgAAAAAAAAABACAAAAAiAQAAZHJzL2Uyb0RvYy54bWxQSwUGAAAAAAYABgBZAQAAdQUAAAAA&#10;">
              <v:fill on="f" focussize="0,0"/>
              <v:stroke on="f" weight="1pt"/>
              <v:imagedata o:title=""/>
              <o:lock v:ext="edit" aspectratio="f"/>
              <v:textbox inset="0mm,0mm,0mm,0mm" style="mso-fit-shape-to-text:t;">
                <w:txbxContent>
                  <w:p w14:paraId="5C20D595">
                    <w:pPr>
                      <w:pStyle w:val="7"/>
                      <w:keepNext w:val="0"/>
                      <w:keepLines w:val="0"/>
                      <w:pageBreakBefore w:val="0"/>
                      <w:widowControl w:val="0"/>
                      <w:kinsoku/>
                      <w:wordWrap/>
                      <w:overflowPunct/>
                      <w:topLinePunct w:val="0"/>
                      <w:bidi w:val="0"/>
                      <w:adjustRightInd/>
                      <w:snapToGrid w:val="0"/>
                      <w:ind w:left="640" w:leftChars="200" w:right="640" w:right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mU4YWUyMmY2NDgyMWRkNGFhOTU3ZTNkZDQxOGEifQ=="/>
  </w:docVars>
  <w:rsids>
    <w:rsidRoot w:val="38740181"/>
    <w:rsid w:val="08B5682D"/>
    <w:rsid w:val="10D7195A"/>
    <w:rsid w:val="11D20850"/>
    <w:rsid w:val="154C4B63"/>
    <w:rsid w:val="17FC59C9"/>
    <w:rsid w:val="1CC75448"/>
    <w:rsid w:val="24B954B7"/>
    <w:rsid w:val="301574EF"/>
    <w:rsid w:val="365D27E5"/>
    <w:rsid w:val="37CB06A0"/>
    <w:rsid w:val="38740181"/>
    <w:rsid w:val="39CD5D7A"/>
    <w:rsid w:val="3A5164D0"/>
    <w:rsid w:val="3FCC1A70"/>
    <w:rsid w:val="525B790B"/>
    <w:rsid w:val="542D2F6A"/>
    <w:rsid w:val="5B3204AE"/>
    <w:rsid w:val="5FAA1B6C"/>
    <w:rsid w:val="613F4980"/>
    <w:rsid w:val="63CD1566"/>
    <w:rsid w:val="652341F0"/>
    <w:rsid w:val="67EBF999"/>
    <w:rsid w:val="67FDD0C7"/>
    <w:rsid w:val="6B7EC309"/>
    <w:rsid w:val="6CE78FD0"/>
    <w:rsid w:val="6D5706E5"/>
    <w:rsid w:val="6E1B519C"/>
    <w:rsid w:val="7231745A"/>
    <w:rsid w:val="72A921D9"/>
    <w:rsid w:val="74FE5F09"/>
    <w:rsid w:val="7537AF6C"/>
    <w:rsid w:val="75E9998E"/>
    <w:rsid w:val="77AF0AB9"/>
    <w:rsid w:val="7B57E6C7"/>
    <w:rsid w:val="7E9908E4"/>
    <w:rsid w:val="7F3FACDD"/>
    <w:rsid w:val="7FC5FE38"/>
    <w:rsid w:val="7FDB3164"/>
    <w:rsid w:val="7FFFAF6D"/>
    <w:rsid w:val="7FFFCA07"/>
    <w:rsid w:val="8BD30016"/>
    <w:rsid w:val="8F7F7A9A"/>
    <w:rsid w:val="9D7F937E"/>
    <w:rsid w:val="9FF9D046"/>
    <w:rsid w:val="AF3F371B"/>
    <w:rsid w:val="AF6BFB8A"/>
    <w:rsid w:val="B7FA8A6B"/>
    <w:rsid w:val="BBF37DCA"/>
    <w:rsid w:val="BBFF754A"/>
    <w:rsid w:val="BFD5F1CA"/>
    <w:rsid w:val="D16F3852"/>
    <w:rsid w:val="DBFFF36E"/>
    <w:rsid w:val="DDE07DEC"/>
    <w:rsid w:val="DF363376"/>
    <w:rsid w:val="EF5FD33C"/>
    <w:rsid w:val="EFFBE039"/>
    <w:rsid w:val="F7E199AF"/>
    <w:rsid w:val="FBDF60CE"/>
    <w:rsid w:val="FE7E52A0"/>
    <w:rsid w:val="FF1F0AE6"/>
    <w:rsid w:val="FF8F1B2A"/>
    <w:rsid w:val="FFBC186A"/>
    <w:rsid w:val="FFD42F03"/>
    <w:rsid w:val="FFF7F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0"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rPr>
  </w:style>
  <w:style w:type="paragraph" w:styleId="3">
    <w:name w:val="heading 1"/>
    <w:basedOn w:val="1"/>
    <w:next w:val="1"/>
    <w:qFormat/>
    <w:uiPriority w:val="0"/>
    <w:pPr>
      <w:keepNext/>
      <w:keepLines/>
      <w:spacing w:beforeLines="0" w:beforeAutospacing="0" w:afterLines="0" w:afterAutospacing="0" w:line="560" w:lineRule="exact"/>
      <w:jc w:val="center"/>
      <w:outlineLvl w:val="0"/>
    </w:pPr>
    <w:rPr>
      <w:rFonts w:eastAsia="方正小标宋_GBK"/>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rPr>
  </w:style>
  <w:style w:type="paragraph" w:styleId="5">
    <w:name w:val="heading 3"/>
    <w:basedOn w:val="1"/>
    <w:next w:val="1"/>
    <w:link w:val="14"/>
    <w:semiHidden/>
    <w:unhideWhenUsed/>
    <w:qFormat/>
    <w:uiPriority w:val="0"/>
    <w:pPr>
      <w:keepNext/>
      <w:keepLines/>
      <w:spacing w:before="260" w:beforeLines="0" w:beforeAutospacing="0" w:after="260" w:afterLines="0" w:afterAutospacing="0" w:line="413" w:lineRule="auto"/>
      <w:outlineLvl w:val="2"/>
    </w:pPr>
    <w:rPr>
      <w:rFonts w:eastAsia="方正楷体_GBK"/>
      <w:b/>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after="60" w:afterLines="0"/>
      <w:jc w:val="center"/>
      <w:outlineLvl w:val="0"/>
    </w:pPr>
    <w:rPr>
      <w:rFonts w:ascii="Cambria" w:hAnsi="Cambria" w:eastAsia="宋体" w:cs="Times New Roman"/>
      <w:b/>
      <w:bCs/>
      <w:sz w:val="21"/>
      <w:szCs w:val="24"/>
      <w:lang w:bidi="ar-SA"/>
    </w:rPr>
  </w:style>
  <w:style w:type="paragraph" w:styleId="6">
    <w:name w:val="Body Text"/>
    <w:basedOn w:val="1"/>
    <w:qFormat/>
    <w:uiPriority w:val="0"/>
    <w:pPr>
      <w:spacing w:after="120" w:afterLines="0"/>
    </w:pPr>
    <w:rPr>
      <w:rFonts w:eastAsia="仿宋_GB231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Normal (Web)"/>
    <w:basedOn w:val="1"/>
    <w:qFormat/>
    <w:uiPriority w:val="99"/>
    <w:pPr>
      <w:spacing w:before="0" w:beforeAutospacing="1" w:after="0" w:afterAutospacing="1"/>
      <w:ind w:left="0" w:right="0"/>
      <w:jc w:val="left"/>
    </w:pPr>
    <w:rPr>
      <w:kern w:val="0"/>
      <w:sz w:val="24"/>
      <w:lang w:val="en-US" w:eastAsia="zh-CN" w:bidi="ar"/>
    </w:rPr>
  </w:style>
  <w:style w:type="paragraph" w:customStyle="1" w:styleId="12">
    <w:name w:val="Normal Indent1"/>
    <w:qFormat/>
    <w:uiPriority w:val="0"/>
    <w:pPr>
      <w:ind w:firstLine="420" w:firstLineChars="200"/>
      <w:jc w:val="both"/>
    </w:pPr>
    <w:rPr>
      <w:rFonts w:ascii="Calibri" w:hAnsi="Calibri" w:eastAsia="宋体" w:cs="Times New Roman"/>
      <w:kern w:val="2"/>
      <w:sz w:val="21"/>
    </w:rPr>
  </w:style>
  <w:style w:type="paragraph" w:customStyle="1" w:styleId="13">
    <w:name w:val="NormalIndent"/>
    <w:basedOn w:val="1"/>
    <w:qFormat/>
    <w:uiPriority w:val="0"/>
    <w:pPr>
      <w:spacing w:line="300" w:lineRule="auto"/>
      <w:ind w:firstLine="420"/>
      <w:jc w:val="both"/>
    </w:pPr>
    <w:rPr>
      <w:kern w:val="2"/>
      <w:sz w:val="24"/>
      <w:szCs w:val="24"/>
      <w:lang w:val="en-US" w:eastAsia="zh-CN"/>
    </w:rPr>
  </w:style>
  <w:style w:type="character" w:customStyle="1" w:styleId="14">
    <w:name w:val="标题 3 Char"/>
    <w:link w:val="5"/>
    <w:qFormat/>
    <w:uiPriority w:val="0"/>
    <w:rPr>
      <w:rFonts w:eastAsia="方正楷体_GBK"/>
      <w:b/>
      <w:sz w:val="32"/>
    </w:rPr>
  </w:style>
  <w:style w:type="paragraph" w:customStyle="1" w:styleId="15">
    <w:name w:val="首行缩进"/>
    <w:basedOn w:val="1"/>
    <w:qFormat/>
    <w:uiPriority w:val="0"/>
    <w:pPr>
      <w:ind w:firstLine="480" w:firstLineChars="200"/>
    </w:pPr>
    <w:rPr>
      <w:lang w:val="zh-CN"/>
    </w:rPr>
  </w:style>
  <w:style w:type="paragraph" w:customStyle="1" w:styleId="16">
    <w:name w:val="样式6"/>
    <w:basedOn w:val="1"/>
    <w:qFormat/>
    <w:uiPriority w:val="0"/>
    <w:pPr>
      <w:tabs>
        <w:tab w:val="left" w:pos="1134"/>
      </w:tabs>
      <w:spacing w:before="120" w:beforeLines="50" w:after="120" w:afterLines="50" w:line="560" w:lineRule="exact"/>
      <w:ind w:firstLine="600" w:firstLineChars="200"/>
    </w:pPr>
    <w:rPr>
      <w:rFonts w:ascii="仿宋" w:hAnsi="仿宋" w:eastAsia="仿宋"/>
      <w:sz w:val="30"/>
      <w:szCs w:val="30"/>
      <w:shd w:val="clear" w:color="auto"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1255</Words>
  <Characters>1311</Characters>
  <Lines>0</Lines>
  <Paragraphs>0</Paragraphs>
  <TotalTime>0</TotalTime>
  <ScaleCrop>false</ScaleCrop>
  <LinksUpToDate>false</LinksUpToDate>
  <CharactersWithSpaces>1344</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2023-08-02T06:36:00Z</dcterms:created>
  <dc:creator>oo-┈→γùê℡~</dc:creator>
  <cp:lastModifiedBy>zhx</cp:lastModifiedBy>
  <dcterms:modified xsi:type="dcterms:W3CDTF">2025-10-30T10:29:04Z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F8F26996E5DE4390AF1679861BA162FE_13</vt:lpwstr>
  </property>
  <property fmtid="{D5CDD505-2E9C-101B-9397-08002B2CF9AE}" pid="4" name="KSOTemplateDocerSaveRecord">
    <vt:lpwstr>eyJoZGlkIjoiZWRkYmU4YWUyMmY2NDgyMWRkNGFhOTU3ZTNkZDQxOGEiLCJ1c2VySWQiOiIxMTMwNDg3MjU2In0=</vt:lpwstr>
  </property>
</Properties>
</file>