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eastAsia="zh-CN"/>
        </w:rPr>
        <w:t>附件</w:t>
      </w:r>
      <w:r>
        <w:rPr>
          <w:rFonts w:hint="eastAsia" w:ascii="黑体" w:hAnsi="黑体" w:eastAsia="黑体" w:cs="黑体"/>
          <w:color w:val="auto"/>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w:t>
      </w:r>
      <w:r>
        <w:rPr>
          <w:rFonts w:hint="default" w:ascii="Times New Roman" w:hAnsi="Times New Roman" w:eastAsia="方正小标宋_GBK" w:cs="Times New Roman"/>
          <w:color w:val="000000"/>
          <w:sz w:val="44"/>
          <w:szCs w:val="44"/>
          <w:highlight w:val="none"/>
        </w:rPr>
        <w:t>石嘴山市科技发展专项项目管理实施细则（暂行）</w:t>
      </w:r>
      <w:r>
        <w:rPr>
          <w:rFonts w:hint="default" w:ascii="Times New Roman" w:hAnsi="Times New Roman" w:eastAsia="方正小标宋_GBK" w:cs="Times New Roman"/>
          <w:color w:val="auto"/>
          <w:sz w:val="44"/>
          <w:szCs w:val="44"/>
        </w:rPr>
        <w:t>》</w:t>
      </w:r>
      <w:r>
        <w:rPr>
          <w:rFonts w:hint="eastAsia" w:eastAsia="方正小标宋_GBK" w:cs="Times New Roman"/>
          <w:color w:val="auto"/>
          <w:sz w:val="44"/>
          <w:szCs w:val="44"/>
          <w:lang w:eastAsia="zh-CN"/>
        </w:rPr>
        <w:t>（征求意见稿）修订</w:t>
      </w:r>
      <w:r>
        <w:rPr>
          <w:rFonts w:hint="default" w:ascii="Times New Roman" w:hAnsi="Times New Roman" w:eastAsia="方正小标宋_GBK" w:cs="Times New Roman"/>
          <w:color w:val="auto"/>
          <w:sz w:val="44"/>
          <w:szCs w:val="44"/>
        </w:rPr>
        <w:t>说明</w:t>
      </w:r>
      <w:bookmarkStart w:id="0" w:name="_GoBack"/>
      <w:bookmarkEnd w:id="0"/>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楷体_GBK" w:cs="Times New Roman"/>
          <w:b w:val="0"/>
          <w:bCs w:val="0"/>
          <w:color w:val="auto"/>
          <w:kern w:val="2"/>
          <w:sz w:val="32"/>
          <w:szCs w:val="32"/>
          <w:u w:val="none"/>
          <w:lang w:val="en-US" w:eastAsia="zh-CN" w:bidi="ar-SA"/>
        </w:rPr>
      </w:pP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现将《石嘴山市科技发展专项项目管理实施细则（暂行）》</w:t>
      </w:r>
      <w:r>
        <w:rPr>
          <w:rFonts w:hint="eastAsia" w:eastAsia="仿宋_GB2312" w:cs="Times New Roman"/>
          <w:b w:val="0"/>
          <w:bCs w:val="0"/>
          <w:color w:val="auto"/>
          <w:kern w:val="2"/>
          <w:sz w:val="32"/>
          <w:szCs w:val="32"/>
          <w:u w:val="none"/>
          <w:lang w:val="en-US" w:eastAsia="zh-CN" w:bidi="ar-SA"/>
        </w:rPr>
        <w:t>（征求意见稿）修订</w:t>
      </w:r>
      <w:r>
        <w:rPr>
          <w:rFonts w:hint="default" w:ascii="Times New Roman" w:hAnsi="Times New Roman" w:eastAsia="仿宋_GB2312" w:cs="Times New Roman"/>
          <w:b w:val="0"/>
          <w:bCs w:val="0"/>
          <w:color w:val="auto"/>
          <w:kern w:val="2"/>
          <w:sz w:val="32"/>
          <w:szCs w:val="32"/>
          <w:u w:val="none"/>
          <w:lang w:val="en-US" w:eastAsia="zh-CN" w:bidi="ar-SA"/>
        </w:rPr>
        <w:t>情况作如下说明：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b w:val="0"/>
          <w:bCs w:val="0"/>
          <w:color w:val="auto"/>
          <w:sz w:val="32"/>
          <w:szCs w:val="32"/>
        </w:rPr>
        <w:t>一、起草背景和过程</w:t>
      </w: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2021年以来，自治区科技厅相继制定了多个科技项目管理文件，为适应新要求，进一步提高石嘴山市科技发展专项项目（以下简称“项目”）管理的科学化、规范化、制度化水平，石嘴山市科技局于2023年7月启动了《石嘴山市科技发展专项项目管理实施细则（暂行）》（以下简称“细则”）修订工作。修订工作共分为</w:t>
      </w:r>
      <w:r>
        <w:rPr>
          <w:rFonts w:hint="default" w:ascii="Times New Roman" w:hAnsi="Times New Roman" w:eastAsia="仿宋_GB2312" w:cs="Times New Roman"/>
          <w:b w:val="0"/>
          <w:bCs w:val="0"/>
          <w:color w:val="auto"/>
          <w:kern w:val="2"/>
          <w:sz w:val="32"/>
          <w:szCs w:val="32"/>
          <w:u w:val="none"/>
          <w:lang w:val="en-US" w:eastAsia="zh-CN" w:bidi="ar-SA"/>
        </w:rPr>
        <w:t>前期研究、文本</w:t>
      </w:r>
      <w:r>
        <w:rPr>
          <w:rFonts w:hint="eastAsia" w:eastAsia="仿宋_GB2312" w:cs="Times New Roman"/>
          <w:b w:val="0"/>
          <w:bCs w:val="0"/>
          <w:color w:val="auto"/>
          <w:kern w:val="2"/>
          <w:sz w:val="32"/>
          <w:szCs w:val="32"/>
          <w:u w:val="none"/>
          <w:lang w:val="en-US" w:eastAsia="zh-CN" w:bidi="ar-SA"/>
        </w:rPr>
        <w:t>修订</w:t>
      </w:r>
      <w:r>
        <w:rPr>
          <w:rFonts w:hint="default" w:ascii="Times New Roman" w:hAnsi="Times New Roman" w:eastAsia="仿宋_GB2312" w:cs="Times New Roman"/>
          <w:b w:val="0"/>
          <w:bCs w:val="0"/>
          <w:color w:val="auto"/>
          <w:kern w:val="2"/>
          <w:sz w:val="32"/>
          <w:szCs w:val="32"/>
          <w:u w:val="none"/>
          <w:lang w:val="en-US" w:eastAsia="zh-CN" w:bidi="ar-SA"/>
        </w:rPr>
        <w:t>、意见征求三个阶段。</w:t>
      </w:r>
      <w:r>
        <w:rPr>
          <w:rFonts w:hint="default" w:ascii="Times New Roman" w:hAnsi="Times New Roman" w:eastAsia="仿宋_GB2312" w:cs="Times New Roman"/>
          <w:b/>
          <w:bCs/>
          <w:color w:val="auto"/>
          <w:sz w:val="32"/>
          <w:szCs w:val="32"/>
          <w:lang w:val="en-US" w:eastAsia="zh-CN"/>
        </w:rPr>
        <w:t>前期研究、文本</w:t>
      </w:r>
      <w:r>
        <w:rPr>
          <w:rFonts w:hint="eastAsia" w:eastAsia="仿宋_GB2312" w:cs="Times New Roman"/>
          <w:b/>
          <w:bCs/>
          <w:color w:val="auto"/>
          <w:sz w:val="32"/>
          <w:szCs w:val="32"/>
          <w:lang w:val="en-US" w:eastAsia="zh-CN"/>
        </w:rPr>
        <w:t>修订</w:t>
      </w:r>
      <w:r>
        <w:rPr>
          <w:rFonts w:hint="default" w:ascii="Times New Roman" w:hAnsi="Times New Roman" w:eastAsia="仿宋_GB2312" w:cs="Times New Roman"/>
          <w:b/>
          <w:bCs/>
          <w:color w:val="auto"/>
          <w:sz w:val="32"/>
          <w:szCs w:val="32"/>
          <w:lang w:val="en-US" w:eastAsia="zh-CN"/>
        </w:rPr>
        <w:t>阶段，</w:t>
      </w:r>
      <w:r>
        <w:rPr>
          <w:rFonts w:hint="default" w:ascii="Times New Roman" w:hAnsi="Times New Roman" w:eastAsia="仿宋_GB2312" w:cs="Times New Roman"/>
          <w:b w:val="0"/>
          <w:bCs w:val="0"/>
          <w:color w:val="auto"/>
          <w:sz w:val="32"/>
          <w:szCs w:val="32"/>
          <w:lang w:val="en-US" w:eastAsia="zh-CN"/>
        </w:rPr>
        <w:t>认真学习</w:t>
      </w:r>
      <w:r>
        <w:rPr>
          <w:rFonts w:hint="eastAsia" w:eastAsia="仿宋_GB2312" w:cs="Times New Roman"/>
          <w:b w:val="0"/>
          <w:bCs w:val="0"/>
          <w:color w:val="auto"/>
          <w:sz w:val="32"/>
          <w:szCs w:val="32"/>
          <w:lang w:val="en-US" w:eastAsia="zh-CN"/>
        </w:rPr>
        <w:t>了</w:t>
      </w:r>
      <w:r>
        <w:rPr>
          <w:rFonts w:hint="default" w:ascii="Times New Roman" w:hAnsi="Times New Roman" w:eastAsia="仿宋_GB2312" w:cs="Times New Roman"/>
          <w:b w:val="0"/>
          <w:bCs w:val="0"/>
          <w:color w:val="auto"/>
          <w:sz w:val="32"/>
          <w:szCs w:val="32"/>
          <w:lang w:val="en-US" w:eastAsia="zh-CN"/>
        </w:rPr>
        <w:t>《自治区常委人民政府印发关于实施科技强区行动提升区域创新能力能力的若干意见》(宁党发〔2022〕4号)《宁夏回族自治区重点研发计划管理办法》(宁科规发〔2021〕3号)《自治区人民政府办公厅关于改革完善自治区财政科研经费管理的实施意见》（宁政办发〔2022〕53号）《自治区财政科研项目专家咨询费管理暂行办法》（宁财规发〔2022〕13号）《中共石嘴山市委员会 石嘴山市人民政府印发&lt;关于开展科技强市行动助力产业转型示范市建设实施方案&gt;的通知》（石党发〔2023〕21号）</w:t>
      </w:r>
      <w:r>
        <w:rPr>
          <w:rFonts w:hint="eastAsia" w:eastAsia="仿宋_GB2312" w:cs="Times New Roman"/>
          <w:b w:val="0"/>
          <w:bCs w:val="0"/>
          <w:color w:val="auto"/>
          <w:sz w:val="32"/>
          <w:szCs w:val="32"/>
          <w:lang w:val="en-US" w:eastAsia="zh-CN"/>
        </w:rPr>
        <w:t>等政策文件，</w:t>
      </w:r>
      <w:r>
        <w:rPr>
          <w:rFonts w:hint="default" w:ascii="Times New Roman" w:hAnsi="Times New Roman" w:eastAsia="仿宋_GB2312" w:cs="Times New Roman"/>
          <w:b w:val="0"/>
          <w:bCs w:val="0"/>
          <w:color w:val="auto"/>
          <w:kern w:val="2"/>
          <w:sz w:val="32"/>
          <w:szCs w:val="32"/>
          <w:u w:val="none"/>
          <w:lang w:val="en-US" w:eastAsia="zh-CN" w:bidi="ar-SA"/>
        </w:rPr>
        <w:t>经过反复凝练、广集众智，</w:t>
      </w:r>
      <w:r>
        <w:rPr>
          <w:rFonts w:hint="eastAsia" w:eastAsia="仿宋_GB2312" w:cs="Times New Roman"/>
          <w:b w:val="0"/>
          <w:bCs w:val="0"/>
          <w:color w:val="auto"/>
          <w:kern w:val="2"/>
          <w:sz w:val="32"/>
          <w:szCs w:val="32"/>
          <w:u w:val="none"/>
          <w:lang w:val="en-US" w:eastAsia="zh-CN" w:bidi="ar-SA"/>
        </w:rPr>
        <w:t>结合实际，</w:t>
      </w:r>
      <w:r>
        <w:rPr>
          <w:rFonts w:hint="default" w:ascii="Times New Roman" w:hAnsi="Times New Roman" w:eastAsia="仿宋_GB2312" w:cs="Times New Roman"/>
          <w:b w:val="0"/>
          <w:bCs w:val="0"/>
          <w:color w:val="auto"/>
          <w:kern w:val="2"/>
          <w:sz w:val="32"/>
          <w:szCs w:val="32"/>
          <w:u w:val="none"/>
          <w:lang w:val="en-US" w:eastAsia="zh-CN" w:bidi="ar-SA"/>
        </w:rPr>
        <w:t>形成了《</w:t>
      </w:r>
      <w:r>
        <w:rPr>
          <w:rFonts w:hint="eastAsia" w:eastAsia="仿宋_GB2312" w:cs="Times New Roman"/>
          <w:b w:val="0"/>
          <w:bCs w:val="0"/>
          <w:color w:val="auto"/>
          <w:kern w:val="2"/>
          <w:sz w:val="32"/>
          <w:szCs w:val="32"/>
          <w:u w:val="none"/>
          <w:lang w:val="en-US" w:eastAsia="zh-CN" w:bidi="ar-SA"/>
        </w:rPr>
        <w:t>细则</w:t>
      </w:r>
      <w:r>
        <w:rPr>
          <w:rFonts w:hint="default" w:ascii="Times New Roman" w:hAnsi="Times New Roman" w:eastAsia="仿宋_GB2312" w:cs="Times New Roman"/>
          <w:b w:val="0"/>
          <w:bCs w:val="0"/>
          <w:color w:val="auto"/>
          <w:kern w:val="2"/>
          <w:sz w:val="32"/>
          <w:szCs w:val="32"/>
          <w:u w:val="none"/>
          <w:lang w:val="en-US" w:eastAsia="zh-CN" w:bidi="ar-SA"/>
        </w:rPr>
        <w:t>》（征求意见稿）。</w:t>
      </w:r>
      <w:r>
        <w:rPr>
          <w:rFonts w:hint="default" w:ascii="Times New Roman" w:hAnsi="Times New Roman" w:eastAsia="仿宋_GB2312" w:cs="Times New Roman"/>
          <w:b/>
          <w:bCs/>
          <w:color w:val="auto"/>
          <w:sz w:val="32"/>
          <w:szCs w:val="32"/>
          <w:lang w:val="en-US" w:eastAsia="zh-CN"/>
        </w:rPr>
        <w:t>意见征求阶段，</w:t>
      </w:r>
      <w:r>
        <w:rPr>
          <w:rFonts w:hint="default" w:ascii="Times New Roman" w:hAnsi="Times New Roman" w:eastAsia="仿宋_GB2312" w:cs="Times New Roman"/>
          <w:b w:val="0"/>
          <w:bCs w:val="0"/>
          <w:color w:val="auto"/>
          <w:sz w:val="32"/>
          <w:szCs w:val="32"/>
          <w:lang w:val="en-US" w:eastAsia="zh-CN"/>
        </w:rPr>
        <w:t>采取座谈</w:t>
      </w:r>
      <w:r>
        <w:rPr>
          <w:rFonts w:hint="eastAsia" w:eastAsia="仿宋_GB2312" w:cs="Times New Roman"/>
          <w:b w:val="0"/>
          <w:bCs w:val="0"/>
          <w:color w:val="auto"/>
          <w:sz w:val="32"/>
          <w:szCs w:val="32"/>
          <w:lang w:val="en-US" w:eastAsia="zh-CN"/>
        </w:rPr>
        <w:t>讨论</w:t>
      </w:r>
      <w:r>
        <w:rPr>
          <w:rFonts w:hint="default" w:ascii="Times New Roman" w:hAnsi="Times New Roman" w:eastAsia="仿宋_GB2312" w:cs="Times New Roman"/>
          <w:b w:val="0"/>
          <w:bCs w:val="0"/>
          <w:color w:val="auto"/>
          <w:sz w:val="32"/>
          <w:szCs w:val="32"/>
          <w:lang w:val="en-US" w:eastAsia="zh-CN"/>
        </w:rPr>
        <w:t>、书面</w:t>
      </w:r>
      <w:r>
        <w:rPr>
          <w:rFonts w:hint="eastAsia" w:eastAsia="仿宋_GB2312" w:cs="Times New Roman"/>
          <w:b w:val="0"/>
          <w:bCs w:val="0"/>
          <w:color w:val="auto"/>
          <w:sz w:val="32"/>
          <w:szCs w:val="32"/>
          <w:lang w:val="en-US" w:eastAsia="zh-CN"/>
        </w:rPr>
        <w:t>征集</w:t>
      </w:r>
      <w:r>
        <w:rPr>
          <w:rFonts w:hint="default" w:ascii="Times New Roman" w:hAnsi="Times New Roman" w:eastAsia="仿宋_GB2312" w:cs="Times New Roman"/>
          <w:b w:val="0"/>
          <w:bCs w:val="0"/>
          <w:color w:val="auto"/>
          <w:sz w:val="32"/>
          <w:szCs w:val="32"/>
          <w:lang w:val="en-US" w:eastAsia="zh-CN"/>
        </w:rPr>
        <w:t>等</w:t>
      </w:r>
      <w:r>
        <w:rPr>
          <w:rFonts w:hint="eastAsia" w:eastAsia="仿宋_GB2312" w:cs="Times New Roman"/>
          <w:b w:val="0"/>
          <w:bCs w:val="0"/>
          <w:color w:val="auto"/>
          <w:sz w:val="32"/>
          <w:szCs w:val="32"/>
          <w:lang w:val="en-US" w:eastAsia="zh-CN"/>
        </w:rPr>
        <w:t>形式</w:t>
      </w:r>
      <w:r>
        <w:rPr>
          <w:rFonts w:hint="default" w:ascii="Times New Roman" w:hAnsi="Times New Roman" w:eastAsia="仿宋_GB2312" w:cs="Times New Roman"/>
          <w:b w:val="0"/>
          <w:bCs w:val="0"/>
          <w:color w:val="auto"/>
          <w:sz w:val="32"/>
          <w:szCs w:val="32"/>
          <w:lang w:val="en-US" w:eastAsia="zh-CN"/>
        </w:rPr>
        <w:t>，</w:t>
      </w:r>
      <w:r>
        <w:rPr>
          <w:rFonts w:hint="eastAsia" w:eastAsia="仿宋_GB2312" w:cs="Times New Roman"/>
          <w:b w:val="0"/>
          <w:bCs w:val="0"/>
          <w:color w:val="auto"/>
          <w:sz w:val="32"/>
          <w:szCs w:val="32"/>
          <w:lang w:val="en-US" w:eastAsia="zh-CN"/>
        </w:rPr>
        <w:t>向局领导班子成员及各科室、中心充分征求意见，同时通过发函等方式，向</w:t>
      </w:r>
      <w:r>
        <w:rPr>
          <w:rFonts w:hint="default" w:ascii="Times New Roman" w:hAnsi="Times New Roman" w:eastAsia="仿宋_GB2312" w:cs="Times New Roman"/>
          <w:b w:val="0"/>
          <w:bCs w:val="0"/>
          <w:color w:val="auto"/>
          <w:sz w:val="32"/>
          <w:szCs w:val="32"/>
          <w:lang w:val="en-US" w:eastAsia="zh-CN"/>
        </w:rPr>
        <w:t>市直</w:t>
      </w:r>
      <w:r>
        <w:rPr>
          <w:rFonts w:hint="eastAsia" w:eastAsia="仿宋_GB2312" w:cs="Times New Roman"/>
          <w:b w:val="0"/>
          <w:bCs w:val="0"/>
          <w:color w:val="auto"/>
          <w:sz w:val="32"/>
          <w:szCs w:val="32"/>
          <w:lang w:val="en-US" w:eastAsia="zh-CN"/>
        </w:rPr>
        <w:t>相关</w:t>
      </w:r>
      <w:r>
        <w:rPr>
          <w:rFonts w:hint="default" w:ascii="Times New Roman" w:hAnsi="Times New Roman" w:eastAsia="仿宋_GB2312" w:cs="Times New Roman"/>
          <w:b w:val="0"/>
          <w:bCs w:val="0"/>
          <w:color w:val="auto"/>
          <w:sz w:val="32"/>
          <w:szCs w:val="32"/>
          <w:lang w:val="en-US" w:eastAsia="zh-CN"/>
        </w:rPr>
        <w:t>部门、三县区</w:t>
      </w:r>
      <w:r>
        <w:rPr>
          <w:rFonts w:hint="eastAsia" w:eastAsia="仿宋_GB2312" w:cs="Times New Roman"/>
          <w:b w:val="0"/>
          <w:bCs w:val="0"/>
          <w:color w:val="auto"/>
          <w:sz w:val="32"/>
          <w:szCs w:val="32"/>
          <w:lang w:val="en-US" w:eastAsia="zh-CN"/>
        </w:rPr>
        <w:t>科技局、法律顾问征求意见，并</w:t>
      </w:r>
      <w:r>
        <w:rPr>
          <w:rFonts w:hint="default" w:ascii="Times New Roman" w:hAnsi="Times New Roman" w:eastAsia="仿宋_GB2312" w:cs="Times New Roman"/>
          <w:b w:val="0"/>
          <w:bCs w:val="0"/>
          <w:color w:val="auto"/>
          <w:sz w:val="32"/>
          <w:szCs w:val="32"/>
          <w:lang w:val="en-US" w:eastAsia="zh-CN"/>
        </w:rPr>
        <w:t>认真梳理意见建议，反复讨论修改完善。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outlineLvl w:val="9"/>
        <w:rPr>
          <w:rFonts w:hint="eastAsia"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rPr>
        <w:t>二、基本框架和</w:t>
      </w:r>
      <w:r>
        <w:rPr>
          <w:rFonts w:hint="eastAsia" w:eastAsia="黑体" w:cs="Times New Roman"/>
          <w:b w:val="0"/>
          <w:bCs w:val="0"/>
          <w:color w:val="auto"/>
          <w:sz w:val="32"/>
          <w:szCs w:val="32"/>
          <w:lang w:eastAsia="zh-CN"/>
        </w:rPr>
        <w:t>修改情况</w:t>
      </w: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细则</w:t>
      </w:r>
      <w:r>
        <w:rPr>
          <w:rFonts w:hint="default" w:ascii="Times New Roman" w:hAnsi="Times New Roman" w:eastAsia="仿宋_GB2312" w:cs="Times New Roman"/>
          <w:b w:val="0"/>
          <w:bCs w:val="0"/>
          <w:color w:val="auto"/>
          <w:kern w:val="2"/>
          <w:sz w:val="32"/>
          <w:szCs w:val="32"/>
          <w:u w:val="none"/>
          <w:lang w:val="en-US" w:eastAsia="zh-CN" w:bidi="ar-SA"/>
        </w:rPr>
        <w:t>》共有</w:t>
      </w:r>
      <w:r>
        <w:rPr>
          <w:rFonts w:hint="eastAsia" w:eastAsia="仿宋_GB2312" w:cs="Times New Roman"/>
          <w:b w:val="0"/>
          <w:bCs w:val="0"/>
          <w:color w:val="auto"/>
          <w:kern w:val="2"/>
          <w:sz w:val="32"/>
          <w:szCs w:val="32"/>
          <w:u w:val="none"/>
          <w:lang w:val="en-US" w:eastAsia="zh-CN" w:bidi="ar-SA"/>
        </w:rPr>
        <w:t>十三条</w:t>
      </w:r>
      <w:r>
        <w:rPr>
          <w:rFonts w:hint="default" w:ascii="Times New Roman" w:hAnsi="Times New Roman" w:eastAsia="仿宋_GB2312" w:cs="Times New Roman"/>
          <w:color w:val="auto"/>
          <w:sz w:val="32"/>
          <w:szCs w:val="32"/>
        </w:rPr>
        <w:t>。</w:t>
      </w: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rPr>
        <w:t>第一</w:t>
      </w:r>
      <w:r>
        <w:rPr>
          <w:rFonts w:hint="eastAsia" w:eastAsia="楷体" w:cs="Times New Roman"/>
          <w:b/>
          <w:bCs/>
          <w:color w:val="auto"/>
          <w:sz w:val="32"/>
          <w:szCs w:val="32"/>
          <w:lang w:eastAsia="zh-CN"/>
        </w:rPr>
        <w:t>条</w:t>
      </w:r>
      <w:r>
        <w:rPr>
          <w:rFonts w:hint="default" w:ascii="Times New Roman" w:hAnsi="Times New Roman" w:eastAsia="楷体" w:cs="Times New Roman"/>
          <w:b/>
          <w:bCs/>
          <w:color w:val="auto"/>
          <w:sz w:val="32"/>
          <w:szCs w:val="32"/>
        </w:rPr>
        <w:t>为“</w:t>
      </w:r>
      <w:r>
        <w:rPr>
          <w:rFonts w:hint="default" w:ascii="Times New Roman" w:hAnsi="Times New Roman" w:eastAsia="楷体" w:cs="Times New Roman"/>
          <w:b/>
          <w:bCs/>
          <w:sz w:val="32"/>
          <w:szCs w:val="32"/>
        </w:rPr>
        <w:t>制定依据</w:t>
      </w:r>
      <w:r>
        <w:rPr>
          <w:rFonts w:hint="default" w:ascii="Times New Roman" w:hAnsi="Times New Roman" w:eastAsia="楷体" w:cs="Times New Roman"/>
          <w:b/>
          <w:bCs/>
          <w:color w:val="auto"/>
          <w:sz w:val="32"/>
          <w:szCs w:val="32"/>
        </w:rPr>
        <w:t>”。</w:t>
      </w:r>
      <w:r>
        <w:rPr>
          <w:rFonts w:hint="eastAsia" w:eastAsia="仿宋_GB2312" w:cs="Times New Roman"/>
          <w:b w:val="0"/>
          <w:bCs w:val="0"/>
          <w:color w:val="auto"/>
          <w:kern w:val="2"/>
          <w:sz w:val="32"/>
          <w:szCs w:val="32"/>
          <w:u w:val="none"/>
          <w:lang w:val="en-US" w:eastAsia="zh-CN" w:bidi="ar-SA"/>
        </w:rPr>
        <w:t>主要依据科技强区、科技强市及自治区重点计划管理办法、自治区财政科研经费管理实施意见等政策。本次修订主要依据2021年以来自治区、市相继修订印发的各类科技政策，将原《细则》制定依据进行了更新。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b w:val="0"/>
          <w:bCs w:val="0"/>
          <w:color w:val="000000"/>
          <w:kern w:val="0"/>
          <w:sz w:val="32"/>
          <w:szCs w:val="32"/>
          <w:lang w:eastAsia="zh-CN"/>
        </w:rPr>
      </w:pPr>
      <w:r>
        <w:rPr>
          <w:rFonts w:hint="default" w:ascii="Times New Roman" w:hAnsi="Times New Roman" w:eastAsia="楷体" w:cs="Times New Roman"/>
          <w:b/>
          <w:bCs/>
          <w:kern w:val="2"/>
          <w:sz w:val="32"/>
          <w:szCs w:val="32"/>
          <w:lang w:val="en-US" w:eastAsia="zh-CN" w:bidi="ar-SA"/>
        </w:rPr>
        <w:t>第二</w:t>
      </w:r>
      <w:r>
        <w:rPr>
          <w:rFonts w:hint="eastAsia" w:eastAsia="楷体" w:cs="Times New Roman"/>
          <w:b/>
          <w:bCs/>
          <w:kern w:val="2"/>
          <w:sz w:val="32"/>
          <w:szCs w:val="32"/>
          <w:lang w:val="en-US" w:eastAsia="zh-CN" w:bidi="ar-SA"/>
        </w:rPr>
        <w:t>条</w:t>
      </w:r>
      <w:r>
        <w:rPr>
          <w:rFonts w:hint="default" w:ascii="Times New Roman" w:hAnsi="Times New Roman" w:eastAsia="楷体" w:cs="Times New Roman"/>
          <w:b/>
          <w:bCs/>
          <w:kern w:val="2"/>
          <w:sz w:val="32"/>
          <w:szCs w:val="32"/>
          <w:lang w:val="en-US" w:eastAsia="zh-CN" w:bidi="ar-SA"/>
        </w:rPr>
        <w:t>为“支持方向”。</w:t>
      </w:r>
      <w:r>
        <w:rPr>
          <w:rFonts w:hint="eastAsia" w:eastAsia="仿宋_GB2312" w:cs="Times New Roman"/>
          <w:b w:val="0"/>
          <w:bCs w:val="0"/>
          <w:color w:val="auto"/>
          <w:kern w:val="2"/>
          <w:sz w:val="32"/>
          <w:szCs w:val="32"/>
          <w:u w:val="none"/>
          <w:lang w:val="en-US" w:eastAsia="zh-CN" w:bidi="ar-SA"/>
        </w:rPr>
        <w:t>明确</w:t>
      </w:r>
      <w:r>
        <w:rPr>
          <w:rFonts w:hint="default" w:ascii="Times New Roman" w:hAnsi="Times New Roman" w:eastAsia="仿宋_GB2312" w:cs="Times New Roman"/>
          <w:b w:val="0"/>
          <w:bCs w:val="0"/>
          <w:color w:val="auto"/>
          <w:kern w:val="2"/>
          <w:sz w:val="32"/>
          <w:szCs w:val="32"/>
          <w:u w:val="none"/>
          <w:lang w:val="en-US" w:eastAsia="zh-CN" w:bidi="ar-SA"/>
        </w:rPr>
        <w:t>支持的项目包括科技攻关、科技成果转化、科技合作等</w:t>
      </w:r>
      <w:r>
        <w:rPr>
          <w:rFonts w:hint="eastAsia" w:eastAsia="仿宋_GB2312" w:cs="Times New Roman"/>
          <w:b w:val="0"/>
          <w:bCs w:val="0"/>
          <w:color w:val="auto"/>
          <w:kern w:val="2"/>
          <w:sz w:val="32"/>
          <w:szCs w:val="32"/>
          <w:u w:val="none"/>
          <w:lang w:val="en-US" w:eastAsia="zh-CN" w:bidi="ar-SA"/>
        </w:rPr>
        <w:t>10类</w:t>
      </w:r>
      <w:r>
        <w:rPr>
          <w:rFonts w:hint="default" w:ascii="Times New Roman" w:hAnsi="Times New Roman" w:eastAsia="仿宋_GB2312" w:cs="Times New Roman"/>
          <w:b w:val="0"/>
          <w:bCs w:val="0"/>
          <w:color w:val="auto"/>
          <w:kern w:val="2"/>
          <w:sz w:val="32"/>
          <w:szCs w:val="32"/>
          <w:u w:val="none"/>
          <w:lang w:val="en-US" w:eastAsia="zh-CN" w:bidi="ar-SA"/>
        </w:rPr>
        <w:t>科技创新项目（以下简称“项目”）。</w:t>
      </w:r>
      <w:r>
        <w:rPr>
          <w:rFonts w:hint="eastAsia" w:eastAsia="仿宋_GB2312" w:cs="Times New Roman"/>
          <w:b w:val="0"/>
          <w:bCs w:val="0"/>
          <w:color w:val="auto"/>
          <w:kern w:val="2"/>
          <w:sz w:val="32"/>
          <w:szCs w:val="32"/>
          <w:u w:val="none"/>
          <w:lang w:val="en-US" w:eastAsia="zh-CN" w:bidi="ar-SA"/>
        </w:rPr>
        <w:t>主要做出2点修订，一是因原《细则》第二条“支持方向”与第四条“项目类型”部分内容重复，将两条进行了整合，二是新增了科技合作、基础理论研究、软科学研究及科技中介服务机构培育项目。</w:t>
      </w: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textAlignment w:val="auto"/>
        <w:outlineLvl w:val="9"/>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楷体" w:cs="Times New Roman"/>
          <w:b/>
          <w:bCs/>
          <w:sz w:val="32"/>
          <w:szCs w:val="32"/>
        </w:rPr>
        <w:t>第三</w:t>
      </w:r>
      <w:r>
        <w:rPr>
          <w:rFonts w:hint="eastAsia" w:eastAsia="楷体" w:cs="Times New Roman"/>
          <w:b/>
          <w:bCs/>
          <w:sz w:val="32"/>
          <w:szCs w:val="32"/>
          <w:lang w:eastAsia="zh-CN"/>
        </w:rPr>
        <w:t>条</w:t>
      </w:r>
      <w:r>
        <w:rPr>
          <w:rFonts w:hint="default" w:ascii="Times New Roman" w:hAnsi="Times New Roman" w:eastAsia="楷体" w:cs="Times New Roman"/>
          <w:b/>
          <w:bCs/>
          <w:sz w:val="32"/>
          <w:szCs w:val="32"/>
        </w:rPr>
        <w:t>为“支持方式”。</w:t>
      </w:r>
      <w:r>
        <w:rPr>
          <w:rFonts w:hint="eastAsia" w:eastAsia="仿宋_GB2312" w:cs="Times New Roman"/>
          <w:b w:val="0"/>
          <w:bCs w:val="0"/>
          <w:color w:val="auto"/>
          <w:kern w:val="2"/>
          <w:sz w:val="32"/>
          <w:szCs w:val="32"/>
          <w:u w:val="none"/>
          <w:lang w:val="en-US" w:eastAsia="zh-CN" w:bidi="ar-SA"/>
        </w:rPr>
        <w:t>除原</w:t>
      </w:r>
      <w:r>
        <w:rPr>
          <w:rFonts w:hint="default" w:ascii="Times New Roman" w:hAnsi="Times New Roman" w:eastAsia="仿宋_GB2312" w:cs="Times New Roman"/>
          <w:b w:val="0"/>
          <w:bCs w:val="0"/>
          <w:color w:val="auto"/>
          <w:kern w:val="2"/>
          <w:sz w:val="32"/>
          <w:szCs w:val="32"/>
          <w:u w:val="none"/>
          <w:lang w:val="en-US" w:eastAsia="zh-CN" w:bidi="ar-SA"/>
        </w:rPr>
        <w:t>实施前引导（以下简称“前引导”）、验收后支持（以下简称“后支持”）两种，重大、重点、一般三个层次</w:t>
      </w:r>
      <w:r>
        <w:rPr>
          <w:rFonts w:hint="eastAsia" w:eastAsia="仿宋_GB2312" w:cs="Times New Roman"/>
          <w:b w:val="0"/>
          <w:bCs w:val="0"/>
          <w:color w:val="auto"/>
          <w:kern w:val="2"/>
          <w:sz w:val="32"/>
          <w:szCs w:val="32"/>
          <w:u w:val="none"/>
          <w:lang w:val="en-US" w:eastAsia="zh-CN" w:bidi="ar-SA"/>
        </w:rPr>
        <w:t>以外，</w:t>
      </w:r>
      <w:r>
        <w:rPr>
          <w:rFonts w:hint="eastAsia" w:ascii="Times New Roman" w:hAnsi="Times New Roman" w:eastAsia="仿宋_GB2312" w:cs="Times New Roman"/>
          <w:b w:val="0"/>
          <w:bCs w:val="0"/>
          <w:color w:val="auto"/>
          <w:kern w:val="2"/>
          <w:sz w:val="32"/>
          <w:szCs w:val="32"/>
          <w:u w:val="none"/>
          <w:lang w:val="en-US" w:eastAsia="zh-CN" w:bidi="ar-SA"/>
        </w:rPr>
        <w:t>本次</w:t>
      </w:r>
      <w:r>
        <w:rPr>
          <w:rFonts w:hint="eastAsia" w:eastAsia="仿宋_GB2312" w:cs="Times New Roman"/>
          <w:b w:val="0"/>
          <w:bCs w:val="0"/>
          <w:color w:val="auto"/>
          <w:kern w:val="2"/>
          <w:sz w:val="32"/>
          <w:szCs w:val="32"/>
          <w:u w:val="none"/>
          <w:lang w:val="en-US" w:eastAsia="zh-CN" w:bidi="ar-SA"/>
        </w:rPr>
        <w:t>修订新增了对协同创新项目及公益性、战略性重大项目的支持方式，明确“协同创新项目，由牵头承担单位确定各自任务和资金分配，并签订任务分工及相应经费使用协议，原则上财政资金拨付市外单位比例不得高于40%。公益性、战略性重大项目，按照“一事一议”方式组织申报评审和立项实施。”</w:t>
      </w:r>
      <w:r>
        <w:rPr>
          <w:rFonts w:hint="default" w:ascii="Times New Roman" w:hAnsi="Times New Roman" w:eastAsia="仿宋_GB2312" w:cs="Times New Roman"/>
          <w:b w:val="0"/>
          <w:bCs w:val="0"/>
          <w:color w:val="auto"/>
          <w:kern w:val="2"/>
          <w:sz w:val="32"/>
          <w:szCs w:val="32"/>
          <w:u w:val="none"/>
          <w:lang w:val="en-US" w:eastAsia="zh-CN" w:bidi="ar-SA"/>
        </w:rPr>
        <w:t>。</w:t>
      </w: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textAlignment w:val="auto"/>
        <w:outlineLvl w:val="9"/>
        <w:rPr>
          <w:rFonts w:hint="eastAsia" w:eastAsia="仿宋_GB2312" w:cs="Times New Roman"/>
          <w:b w:val="0"/>
          <w:bCs w:val="0"/>
          <w:color w:val="auto"/>
          <w:kern w:val="2"/>
          <w:sz w:val="32"/>
          <w:szCs w:val="32"/>
          <w:u w:val="none"/>
          <w:lang w:val="en-US" w:eastAsia="zh-CN" w:bidi="ar-SA"/>
        </w:rPr>
      </w:pPr>
      <w:r>
        <w:rPr>
          <w:rFonts w:hint="default" w:ascii="Times New Roman" w:hAnsi="Times New Roman" w:eastAsia="楷体" w:cs="Times New Roman"/>
          <w:b/>
          <w:bCs/>
          <w:sz w:val="32"/>
          <w:szCs w:val="32"/>
        </w:rPr>
        <w:t>第</w:t>
      </w:r>
      <w:r>
        <w:rPr>
          <w:rFonts w:hint="eastAsia" w:eastAsia="楷体" w:cs="Times New Roman"/>
          <w:b/>
          <w:bCs/>
          <w:sz w:val="32"/>
          <w:szCs w:val="32"/>
          <w:lang w:eastAsia="zh-CN"/>
        </w:rPr>
        <w:t>四条</w:t>
      </w:r>
      <w:r>
        <w:rPr>
          <w:rFonts w:hint="default" w:ascii="Times New Roman" w:hAnsi="Times New Roman" w:eastAsia="楷体" w:cs="Times New Roman"/>
          <w:b/>
          <w:bCs/>
          <w:sz w:val="32"/>
          <w:szCs w:val="32"/>
        </w:rPr>
        <w:t>为“职责分工”。</w:t>
      </w:r>
      <w:r>
        <w:rPr>
          <w:rFonts w:hint="eastAsia" w:eastAsia="仿宋_GB2312" w:cs="Times New Roman"/>
          <w:b w:val="0"/>
          <w:bCs w:val="0"/>
          <w:color w:val="auto"/>
          <w:kern w:val="2"/>
          <w:sz w:val="32"/>
          <w:szCs w:val="32"/>
          <w:u w:val="none"/>
          <w:lang w:val="en-US" w:eastAsia="zh-CN" w:bidi="ar-SA"/>
        </w:rPr>
        <w:t>分别明确了市科技局、县（区）科技局、项目承担单位的职责。本次修订，一是新增市科技局职责1条，“组织推荐自治区级各类科技创新项目”；二是细化了县区科技局职责，明确县区科技局要“对项目申请单位、项目负责人及项目合作方的资质、科研能力、申报材料的真实性、完整性和时效性等内容进行审核。”</w:t>
      </w: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textAlignment w:val="auto"/>
        <w:outlineLvl w:val="9"/>
        <w:rPr>
          <w:rFonts w:hint="eastAsia" w:eastAsia="仿宋_GB2312" w:cs="Times New Roman"/>
          <w:b w:val="0"/>
          <w:bCs w:val="0"/>
          <w:color w:val="auto"/>
          <w:kern w:val="2"/>
          <w:sz w:val="32"/>
          <w:szCs w:val="32"/>
          <w:u w:val="none"/>
          <w:lang w:val="en-US" w:eastAsia="zh-CN" w:bidi="ar-SA"/>
        </w:rPr>
      </w:pPr>
      <w:r>
        <w:rPr>
          <w:rFonts w:hint="default" w:ascii="Times New Roman" w:hAnsi="Times New Roman" w:eastAsia="楷体" w:cs="Times New Roman"/>
          <w:b/>
          <w:bCs/>
          <w:sz w:val="32"/>
          <w:szCs w:val="32"/>
        </w:rPr>
        <w:t>第</w:t>
      </w:r>
      <w:r>
        <w:rPr>
          <w:rFonts w:hint="eastAsia" w:eastAsia="楷体" w:cs="Times New Roman"/>
          <w:b/>
          <w:bCs/>
          <w:sz w:val="32"/>
          <w:szCs w:val="32"/>
          <w:lang w:eastAsia="zh-CN"/>
        </w:rPr>
        <w:t>五条</w:t>
      </w:r>
      <w:r>
        <w:rPr>
          <w:rFonts w:hint="default" w:ascii="Times New Roman" w:hAnsi="Times New Roman" w:eastAsia="楷体" w:cs="Times New Roman"/>
          <w:b/>
          <w:bCs/>
          <w:sz w:val="32"/>
          <w:szCs w:val="32"/>
        </w:rPr>
        <w:t>为“归口管理科室</w:t>
      </w:r>
      <w:r>
        <w:rPr>
          <w:rFonts w:hint="eastAsia" w:eastAsia="楷体" w:cs="Times New Roman"/>
          <w:b/>
          <w:bCs/>
          <w:sz w:val="32"/>
          <w:szCs w:val="32"/>
          <w:lang w:eastAsia="zh-CN"/>
        </w:rPr>
        <w:t>职责</w:t>
      </w:r>
      <w:r>
        <w:rPr>
          <w:rFonts w:hint="default" w:ascii="Times New Roman" w:hAnsi="Times New Roman" w:eastAsia="楷体" w:cs="Times New Roman"/>
          <w:b/>
          <w:bCs/>
          <w:sz w:val="32"/>
          <w:szCs w:val="32"/>
        </w:rPr>
        <w:t>”。</w:t>
      </w:r>
      <w:r>
        <w:rPr>
          <w:rFonts w:hint="eastAsia" w:eastAsia="仿宋_GB2312" w:cs="Times New Roman"/>
          <w:b w:val="0"/>
          <w:bCs w:val="0"/>
          <w:color w:val="auto"/>
          <w:kern w:val="2"/>
          <w:sz w:val="32"/>
          <w:szCs w:val="32"/>
          <w:u w:val="none"/>
          <w:lang w:val="en-US" w:eastAsia="zh-CN" w:bidi="ar-SA"/>
        </w:rPr>
        <w:t>分别明确了创体科、高新科、农社科的职责。本次修订一是各科室新增了“档案收集整理”的职责，二是将新的项目类型按职责进行了划分，高新科及农社科新增了对“基础理论研究项目”的管理，创体科新增了对“软科学研究、科技中介服务机构培育项目”的管理。</w:t>
      </w: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textAlignment w:val="auto"/>
        <w:outlineLvl w:val="9"/>
        <w:rPr>
          <w:rFonts w:hint="eastAsia" w:eastAsia="仿宋_GB2312" w:cs="Times New Roman"/>
          <w:b w:val="0"/>
          <w:bCs w:val="0"/>
          <w:color w:val="auto"/>
          <w:kern w:val="2"/>
          <w:sz w:val="32"/>
          <w:szCs w:val="32"/>
          <w:u w:val="none"/>
          <w:lang w:val="en-US" w:eastAsia="zh-CN" w:bidi="ar-SA"/>
        </w:rPr>
      </w:pPr>
      <w:r>
        <w:rPr>
          <w:rFonts w:hint="default" w:ascii="Times New Roman" w:hAnsi="Times New Roman" w:eastAsia="楷体" w:cs="Times New Roman"/>
          <w:b/>
          <w:bCs/>
          <w:sz w:val="32"/>
          <w:szCs w:val="32"/>
        </w:rPr>
        <w:t>第</w:t>
      </w:r>
      <w:r>
        <w:rPr>
          <w:rFonts w:hint="eastAsia" w:eastAsia="楷体" w:cs="Times New Roman"/>
          <w:b/>
          <w:bCs/>
          <w:sz w:val="32"/>
          <w:szCs w:val="32"/>
          <w:lang w:eastAsia="zh-CN"/>
        </w:rPr>
        <w:t>六条</w:t>
      </w:r>
      <w:r>
        <w:rPr>
          <w:rFonts w:hint="default" w:ascii="Times New Roman" w:hAnsi="Times New Roman" w:eastAsia="楷体" w:cs="Times New Roman"/>
          <w:b/>
          <w:bCs/>
          <w:sz w:val="32"/>
          <w:szCs w:val="32"/>
        </w:rPr>
        <w:t>为“申报受理”。</w:t>
      </w:r>
      <w:r>
        <w:rPr>
          <w:rFonts w:hint="eastAsia" w:eastAsia="仿宋_GB2312" w:cs="Times New Roman"/>
          <w:b w:val="0"/>
          <w:bCs w:val="0"/>
          <w:color w:val="auto"/>
          <w:kern w:val="2"/>
          <w:sz w:val="32"/>
          <w:szCs w:val="32"/>
          <w:u w:val="none"/>
          <w:lang w:val="en-US" w:eastAsia="zh-CN" w:bidi="ar-SA"/>
        </w:rPr>
        <w:t>阐明了项目征集、申报、审核各流程操作步骤，并明确了各环节责任单位、责任科室及具体要求。本次修订在审核环节新增了对“时效性”内容的审核；删除了不予受理情况中的“3.石嘴山市亩产效益综合评价为C类、D类企业（C类企业中上年度有研发投入或是高新技术企业、自治区科技小巨人企业除外）。”</w:t>
      </w: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textAlignment w:val="auto"/>
        <w:outlineLvl w:val="9"/>
        <w:rPr>
          <w:rFonts w:hint="eastAsia" w:eastAsia="仿宋_GB2312" w:cs="Times New Roman"/>
          <w:b w:val="0"/>
          <w:bCs w:val="0"/>
          <w:color w:val="auto"/>
          <w:kern w:val="2"/>
          <w:sz w:val="32"/>
          <w:szCs w:val="32"/>
          <w:u w:val="none"/>
          <w:lang w:val="en-US" w:eastAsia="zh-CN" w:bidi="ar-SA"/>
        </w:rPr>
      </w:pPr>
      <w:r>
        <w:rPr>
          <w:rFonts w:hint="default" w:ascii="Times New Roman" w:hAnsi="Times New Roman" w:eastAsia="楷体" w:cs="Times New Roman"/>
          <w:b/>
          <w:bCs/>
          <w:sz w:val="32"/>
          <w:szCs w:val="32"/>
        </w:rPr>
        <w:t>第</w:t>
      </w:r>
      <w:r>
        <w:rPr>
          <w:rFonts w:hint="eastAsia" w:eastAsia="楷体" w:cs="Times New Roman"/>
          <w:b/>
          <w:bCs/>
          <w:sz w:val="32"/>
          <w:szCs w:val="32"/>
          <w:lang w:eastAsia="zh-CN"/>
        </w:rPr>
        <w:t>七条</w:t>
      </w:r>
      <w:r>
        <w:rPr>
          <w:rFonts w:hint="default" w:ascii="Times New Roman" w:hAnsi="Times New Roman" w:eastAsia="楷体" w:cs="Times New Roman"/>
          <w:b/>
          <w:bCs/>
          <w:sz w:val="32"/>
          <w:szCs w:val="32"/>
        </w:rPr>
        <w:t>为“评审”。</w:t>
      </w:r>
      <w:r>
        <w:rPr>
          <w:rFonts w:hint="eastAsia" w:eastAsia="仿宋_GB2312" w:cs="Times New Roman"/>
          <w:b w:val="0"/>
          <w:bCs w:val="0"/>
          <w:color w:val="auto"/>
          <w:kern w:val="2"/>
          <w:sz w:val="32"/>
          <w:szCs w:val="32"/>
          <w:u w:val="none"/>
          <w:lang w:val="en-US" w:eastAsia="zh-CN" w:bidi="ar-SA"/>
        </w:rPr>
        <w:t>明确了项目以专家评审和项目实施主体赋分作为立项依据，其中专家评审权重占60%，项目实施主体赋分权重占40%。具体阐明了专家评审及项目实施主体赋分操作流程、评审内容及要求。本次修订一是在项目实施主体赋分环节新增了“卫生领域项目根据实际情况自行确定赋分方式”，二是删除了原对赋分因素的列举，因附件赋分表中有具体说明。</w:t>
      </w: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textAlignment w:val="auto"/>
        <w:outlineLvl w:val="9"/>
        <w:rPr>
          <w:rFonts w:hint="eastAsia" w:eastAsia="仿宋_GB2312" w:cs="Times New Roman"/>
          <w:b w:val="0"/>
          <w:bCs w:val="0"/>
          <w:color w:val="auto"/>
          <w:kern w:val="2"/>
          <w:sz w:val="32"/>
          <w:szCs w:val="32"/>
          <w:u w:val="none"/>
          <w:lang w:val="en-US" w:eastAsia="zh-CN" w:bidi="ar-SA"/>
        </w:rPr>
      </w:pPr>
      <w:r>
        <w:rPr>
          <w:rFonts w:hint="default" w:ascii="Times New Roman" w:hAnsi="Times New Roman" w:eastAsia="楷体" w:cs="Times New Roman"/>
          <w:b/>
          <w:bCs/>
          <w:sz w:val="32"/>
          <w:szCs w:val="32"/>
        </w:rPr>
        <w:t>第</w:t>
      </w:r>
      <w:r>
        <w:rPr>
          <w:rFonts w:hint="eastAsia" w:eastAsia="楷体" w:cs="Times New Roman"/>
          <w:b/>
          <w:bCs/>
          <w:sz w:val="32"/>
          <w:szCs w:val="32"/>
          <w:lang w:eastAsia="zh-CN"/>
        </w:rPr>
        <w:t>八条</w:t>
      </w:r>
      <w:r>
        <w:rPr>
          <w:rFonts w:hint="default" w:ascii="Times New Roman" w:hAnsi="Times New Roman" w:eastAsia="楷体" w:cs="Times New Roman"/>
          <w:b/>
          <w:bCs/>
          <w:sz w:val="32"/>
          <w:szCs w:val="32"/>
        </w:rPr>
        <w:t>为“</w:t>
      </w:r>
      <w:r>
        <w:rPr>
          <w:rFonts w:hint="eastAsia" w:eastAsia="楷体" w:cs="Times New Roman"/>
          <w:b/>
          <w:bCs/>
          <w:sz w:val="32"/>
          <w:szCs w:val="32"/>
          <w:lang w:eastAsia="zh-CN"/>
        </w:rPr>
        <w:t>立项</w:t>
      </w:r>
      <w:r>
        <w:rPr>
          <w:rFonts w:hint="default" w:ascii="Times New Roman" w:hAnsi="Times New Roman" w:eastAsia="楷体" w:cs="Times New Roman"/>
          <w:b/>
          <w:bCs/>
          <w:sz w:val="32"/>
          <w:szCs w:val="32"/>
        </w:rPr>
        <w:t>”。</w:t>
      </w:r>
      <w:r>
        <w:rPr>
          <w:rFonts w:hint="eastAsia" w:eastAsia="仿宋_GB2312" w:cs="Times New Roman"/>
          <w:b w:val="0"/>
          <w:bCs w:val="0"/>
          <w:color w:val="auto"/>
          <w:kern w:val="2"/>
          <w:sz w:val="32"/>
          <w:szCs w:val="32"/>
          <w:u w:val="none"/>
          <w:lang w:val="en-US" w:eastAsia="zh-CN" w:bidi="ar-SA"/>
        </w:rPr>
        <w:t>项目立项由会商、核查、决策、公示、下达计划、签订合同（任务）书、资金拨付7个环节构成。本次修订一是会商环节删除了调研方式；二是决策环节提出拟立项项目需考虑因素新增“会商情况”；三是公示环节将公示时间由“7个工作日”修订为“5个工作日”；四是签订合同（任务）书环节将原“立项文件下达后30日内”签订修订为“立项文件下达后30个工作日内”；五是资金拨付环节新增“在项目任务书签订后30个工作日内拨付资金。项目立项专家咨询费由市科技局办公室（财务）按照《自治区财政科研项目专家咨询费管理暂行办法》（宁财规发〔2022〕13号）向专家发放，原则上通过银行转账方式。”</w:t>
      </w: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textAlignment w:val="auto"/>
        <w:outlineLvl w:val="9"/>
        <w:rPr>
          <w:rFonts w:hint="default" w:eastAsia="仿宋_GB2312" w:cs="Times New Roman"/>
          <w:b w:val="0"/>
          <w:bCs w:val="0"/>
          <w:color w:val="auto"/>
          <w:kern w:val="2"/>
          <w:sz w:val="32"/>
          <w:szCs w:val="32"/>
          <w:u w:val="none"/>
          <w:lang w:val="en-US" w:eastAsia="zh-CN" w:bidi="ar-SA"/>
        </w:rPr>
      </w:pPr>
      <w:r>
        <w:rPr>
          <w:rFonts w:hint="default" w:ascii="Times New Roman" w:hAnsi="Times New Roman" w:eastAsia="楷体" w:cs="Times New Roman"/>
          <w:b/>
          <w:bCs/>
          <w:sz w:val="32"/>
          <w:szCs w:val="32"/>
        </w:rPr>
        <w:t>第</w:t>
      </w:r>
      <w:r>
        <w:rPr>
          <w:rFonts w:hint="eastAsia" w:eastAsia="楷体" w:cs="Times New Roman"/>
          <w:b/>
          <w:bCs/>
          <w:sz w:val="32"/>
          <w:szCs w:val="32"/>
          <w:lang w:eastAsia="zh-CN"/>
        </w:rPr>
        <w:t>九条</w:t>
      </w:r>
      <w:r>
        <w:rPr>
          <w:rFonts w:hint="default" w:ascii="Times New Roman" w:hAnsi="Times New Roman" w:eastAsia="楷体" w:cs="Times New Roman"/>
          <w:b/>
          <w:bCs/>
          <w:sz w:val="32"/>
          <w:szCs w:val="32"/>
        </w:rPr>
        <w:t>为“</w:t>
      </w:r>
      <w:r>
        <w:rPr>
          <w:rFonts w:hint="eastAsia" w:eastAsia="楷体" w:cs="Times New Roman"/>
          <w:b/>
          <w:bCs/>
          <w:sz w:val="32"/>
          <w:szCs w:val="32"/>
          <w:lang w:eastAsia="zh-CN"/>
        </w:rPr>
        <w:t>实施管理</w:t>
      </w:r>
      <w:r>
        <w:rPr>
          <w:rFonts w:hint="default" w:ascii="Times New Roman" w:hAnsi="Times New Roman" w:eastAsia="楷体" w:cs="Times New Roman"/>
          <w:b/>
          <w:bCs/>
          <w:sz w:val="32"/>
          <w:szCs w:val="32"/>
        </w:rPr>
        <w:t>”。</w:t>
      </w:r>
      <w:r>
        <w:rPr>
          <w:rFonts w:hint="eastAsia" w:eastAsia="仿宋_GB2312" w:cs="Times New Roman"/>
          <w:b w:val="0"/>
          <w:bCs w:val="0"/>
          <w:color w:val="auto"/>
          <w:kern w:val="2"/>
          <w:sz w:val="32"/>
          <w:szCs w:val="32"/>
          <w:u w:val="none"/>
          <w:lang w:val="en-US" w:eastAsia="zh-CN" w:bidi="ar-SA"/>
        </w:rPr>
        <w:t>明确了项目实施期限、跟踪管理等环节要求。本次修订一是明确实施期限“自科技计划项目合同（任务）书签订之日起计算”；二是新增“各归口管理科室会同各县（区）科技局按照“两头严、中间松”的原则，负责项目实施全程跟踪管理。”；三是删除“组织项目承担单位提交年度进展情况报告，并形成年度小结。创新体系建设科负责汇总完成年度项目执行情况报告。”；四是绩效评价环节将原“配合市财政局开展绩效评价。市科技局相关归口管理科室组织项目承担单位配合开展。”修订为“市科技局相关归口管理科室组织项目承担单位建立健全科研和财务管理相结合的内部控制制度，规范项目资金管理，强化资金使用绩效评价（可委托专业机构开展），保证资金使用安全、规范、有效。”</w:t>
      </w: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textAlignment w:val="auto"/>
        <w:outlineLvl w:val="9"/>
        <w:rPr>
          <w:rFonts w:hint="eastAsia" w:eastAsia="仿宋_GB2312" w:cs="Times New Roman"/>
          <w:b w:val="0"/>
          <w:bCs w:val="0"/>
          <w:color w:val="auto"/>
          <w:kern w:val="2"/>
          <w:sz w:val="32"/>
          <w:szCs w:val="32"/>
          <w:u w:val="none"/>
          <w:lang w:val="en-US" w:eastAsia="zh-CN" w:bidi="ar-SA"/>
        </w:rPr>
      </w:pPr>
      <w:r>
        <w:rPr>
          <w:rFonts w:hint="default" w:ascii="Times New Roman" w:hAnsi="Times New Roman" w:eastAsia="楷体" w:cs="Times New Roman"/>
          <w:b/>
          <w:bCs/>
          <w:sz w:val="32"/>
          <w:szCs w:val="32"/>
        </w:rPr>
        <w:t>第</w:t>
      </w:r>
      <w:r>
        <w:rPr>
          <w:rFonts w:hint="eastAsia" w:eastAsia="楷体" w:cs="Times New Roman"/>
          <w:b/>
          <w:bCs/>
          <w:sz w:val="32"/>
          <w:szCs w:val="32"/>
          <w:lang w:eastAsia="zh-CN"/>
        </w:rPr>
        <w:t>十条</w:t>
      </w:r>
      <w:r>
        <w:rPr>
          <w:rFonts w:hint="default" w:ascii="Times New Roman" w:hAnsi="Times New Roman" w:eastAsia="楷体" w:cs="Times New Roman"/>
          <w:b/>
          <w:bCs/>
          <w:sz w:val="32"/>
          <w:szCs w:val="32"/>
        </w:rPr>
        <w:t>为“</w:t>
      </w:r>
      <w:r>
        <w:rPr>
          <w:rFonts w:hint="eastAsia" w:eastAsia="楷体" w:cs="Times New Roman"/>
          <w:b/>
          <w:bCs/>
          <w:sz w:val="32"/>
          <w:szCs w:val="32"/>
          <w:lang w:eastAsia="zh-CN"/>
        </w:rPr>
        <w:t>验收管理</w:t>
      </w:r>
      <w:r>
        <w:rPr>
          <w:rFonts w:hint="default" w:ascii="Times New Roman" w:hAnsi="Times New Roman" w:eastAsia="楷体" w:cs="Times New Roman"/>
          <w:b/>
          <w:bCs/>
          <w:sz w:val="32"/>
          <w:szCs w:val="32"/>
        </w:rPr>
        <w:t>”。</w:t>
      </w:r>
      <w:r>
        <w:rPr>
          <w:rFonts w:hint="eastAsia" w:eastAsia="仿宋_GB2312" w:cs="Times New Roman"/>
          <w:b w:val="0"/>
          <w:bCs w:val="0"/>
          <w:color w:val="auto"/>
          <w:kern w:val="2"/>
          <w:sz w:val="32"/>
          <w:szCs w:val="32"/>
          <w:u w:val="none"/>
          <w:lang w:val="en-US" w:eastAsia="zh-CN" w:bidi="ar-SA"/>
        </w:rPr>
        <w:t>明确按照“谁立项、谁验收”的原则，原则上采取会议验收的方式。阐明了项目验收材料提交、延期、验收结果应用及勤勉尽责宽容失败的具体内容。本次修订明确了项目验收专家咨询费承担单位，新增了“项目验收专家咨询费由项目承担单位按照《自治区财政科研项目专家咨询费管理暂行办法》（宁财规发〔2022〕13号）规定从项目经费中列支。”</w:t>
      </w:r>
    </w:p>
    <w:p>
      <w:pPr>
        <w:pStyle w:val="12"/>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43" w:firstLineChars="200"/>
        <w:textAlignment w:val="auto"/>
        <w:outlineLvl w:val="9"/>
        <w:rPr>
          <w:rFonts w:hint="eastAsia" w:eastAsia="仿宋_GB2312" w:cs="Times New Roman"/>
          <w:b w:val="0"/>
          <w:bCs w:val="0"/>
          <w:color w:val="auto"/>
          <w:kern w:val="2"/>
          <w:sz w:val="32"/>
          <w:szCs w:val="32"/>
          <w:u w:val="none"/>
          <w:lang w:val="en-US" w:eastAsia="zh-CN" w:bidi="ar-SA"/>
        </w:rPr>
      </w:pPr>
      <w:r>
        <w:rPr>
          <w:rFonts w:hint="default" w:ascii="Times New Roman" w:hAnsi="Times New Roman" w:eastAsia="楷体" w:cs="Times New Roman"/>
          <w:b/>
          <w:bCs/>
          <w:sz w:val="32"/>
          <w:szCs w:val="32"/>
        </w:rPr>
        <w:t>第</w:t>
      </w:r>
      <w:r>
        <w:rPr>
          <w:rFonts w:hint="eastAsia" w:eastAsia="楷体" w:cs="Times New Roman"/>
          <w:b/>
          <w:bCs/>
          <w:sz w:val="32"/>
          <w:szCs w:val="32"/>
          <w:lang w:eastAsia="zh-CN"/>
        </w:rPr>
        <w:t>十一条</w:t>
      </w:r>
      <w:r>
        <w:rPr>
          <w:rFonts w:hint="default" w:ascii="Times New Roman" w:hAnsi="Times New Roman" w:eastAsia="楷体" w:cs="Times New Roman"/>
          <w:b/>
          <w:bCs/>
          <w:sz w:val="32"/>
          <w:szCs w:val="32"/>
        </w:rPr>
        <w:t>为“</w:t>
      </w:r>
      <w:r>
        <w:rPr>
          <w:rFonts w:hint="eastAsia" w:eastAsia="楷体" w:cs="Times New Roman"/>
          <w:b/>
          <w:bCs/>
          <w:sz w:val="32"/>
          <w:szCs w:val="32"/>
          <w:lang w:eastAsia="zh-CN"/>
        </w:rPr>
        <w:t>科技成果评价和登记</w:t>
      </w:r>
      <w:r>
        <w:rPr>
          <w:rFonts w:hint="default" w:ascii="Times New Roman" w:hAnsi="Times New Roman" w:eastAsia="楷体" w:cs="Times New Roman"/>
          <w:b/>
          <w:bCs/>
          <w:sz w:val="32"/>
          <w:szCs w:val="32"/>
        </w:rPr>
        <w:t>”。</w:t>
      </w:r>
      <w:r>
        <w:rPr>
          <w:rFonts w:hint="eastAsia" w:eastAsia="仿宋_GB2312" w:cs="Times New Roman"/>
          <w:b w:val="0"/>
          <w:bCs w:val="0"/>
          <w:color w:val="auto"/>
          <w:kern w:val="2"/>
          <w:sz w:val="32"/>
          <w:szCs w:val="32"/>
          <w:u w:val="none"/>
          <w:lang w:val="en-US" w:eastAsia="zh-CN" w:bidi="ar-SA"/>
        </w:rPr>
        <w:t>明确了市级立项及自主立项项目科技成果评价、登记各科室职责。本次修订主要细化了验收后可形成市级科技成果的情况，明确“各归口管理科室按照验收专家提出的意见建议，对能够形成市级科技成果的，向创新体系建设科汇交相关资料，由创新体系建设科制发市级科技成果登记证书，办公室加盖印章。”</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9"/>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楷体" w:cs="Times New Roman"/>
          <w:b/>
          <w:bCs/>
          <w:kern w:val="2"/>
          <w:sz w:val="32"/>
          <w:szCs w:val="32"/>
          <w:lang w:val="en-US" w:eastAsia="zh-CN" w:bidi="ar-SA"/>
        </w:rPr>
        <w:t>第十</w:t>
      </w:r>
      <w:r>
        <w:rPr>
          <w:rFonts w:hint="eastAsia" w:ascii="Times New Roman" w:hAnsi="Times New Roman" w:eastAsia="楷体" w:cs="Times New Roman"/>
          <w:b/>
          <w:bCs/>
          <w:kern w:val="2"/>
          <w:sz w:val="32"/>
          <w:szCs w:val="32"/>
          <w:lang w:val="en-US" w:eastAsia="zh-CN" w:bidi="ar-SA"/>
        </w:rPr>
        <w:t>二</w:t>
      </w:r>
      <w:r>
        <w:rPr>
          <w:rFonts w:hint="default" w:ascii="Times New Roman" w:hAnsi="Times New Roman" w:eastAsia="楷体" w:cs="Times New Roman"/>
          <w:b/>
          <w:bCs/>
          <w:kern w:val="2"/>
          <w:sz w:val="32"/>
          <w:szCs w:val="32"/>
          <w:lang w:val="en-US" w:eastAsia="zh-CN" w:bidi="ar-SA"/>
        </w:rPr>
        <w:t>条</w:t>
      </w:r>
      <w:r>
        <w:rPr>
          <w:rFonts w:hint="eastAsia" w:ascii="Times New Roman" w:hAnsi="Times New Roman" w:eastAsia="楷体" w:cs="Times New Roman"/>
          <w:b/>
          <w:bCs/>
          <w:kern w:val="2"/>
          <w:sz w:val="32"/>
          <w:szCs w:val="32"/>
          <w:lang w:val="en-US" w:eastAsia="zh-CN" w:bidi="ar-SA"/>
        </w:rPr>
        <w:t>为“</w:t>
      </w:r>
      <w:r>
        <w:rPr>
          <w:rFonts w:hint="default" w:ascii="Times New Roman" w:hAnsi="Times New Roman" w:eastAsia="楷体" w:cs="Times New Roman"/>
          <w:b/>
          <w:bCs/>
          <w:kern w:val="2"/>
          <w:sz w:val="32"/>
          <w:szCs w:val="32"/>
          <w:lang w:val="en-US" w:eastAsia="zh-CN" w:bidi="ar-SA"/>
        </w:rPr>
        <w:t>归档</w:t>
      </w:r>
      <w:r>
        <w:rPr>
          <w:rFonts w:hint="eastAsia" w:ascii="Times New Roman" w:hAnsi="Times New Roman" w:eastAsia="楷体" w:cs="Times New Roman"/>
          <w:b/>
          <w:bCs/>
          <w:kern w:val="2"/>
          <w:sz w:val="32"/>
          <w:szCs w:val="32"/>
          <w:lang w:val="en-US" w:eastAsia="zh-CN" w:bidi="ar-SA"/>
        </w:rPr>
        <w:t>”。</w:t>
      </w:r>
      <w:r>
        <w:rPr>
          <w:rFonts w:hint="eastAsia" w:ascii="Times New Roman" w:hAnsi="Times New Roman" w:eastAsia="仿宋_GB2312" w:cs="Times New Roman"/>
          <w:b w:val="0"/>
          <w:bCs w:val="0"/>
          <w:color w:val="auto"/>
          <w:kern w:val="2"/>
          <w:sz w:val="32"/>
          <w:szCs w:val="32"/>
          <w:u w:val="none"/>
          <w:lang w:val="en-US" w:eastAsia="zh-CN" w:bidi="ar-SA"/>
        </w:rPr>
        <w:t>明确项目资料档案管理职责。</w:t>
      </w:r>
      <w:r>
        <w:rPr>
          <w:rFonts w:hint="eastAsia" w:eastAsia="仿宋_GB2312" w:cs="Times New Roman"/>
          <w:b w:val="0"/>
          <w:bCs w:val="0"/>
          <w:color w:val="auto"/>
          <w:kern w:val="2"/>
          <w:sz w:val="32"/>
          <w:szCs w:val="32"/>
          <w:u w:val="none"/>
          <w:lang w:val="en-US" w:eastAsia="zh-CN" w:bidi="ar-SA"/>
        </w:rPr>
        <w:t>将“各相关归口管理科室每半年将验收、成果评价资料移交办公室统一归档管理”修订为“验收、成果评价资料由各相关科室归口管理。”</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9"/>
        <w:rPr>
          <w:rFonts w:hint="eastAsia" w:eastAsia="仿宋_GB2312" w:cs="Times New Roman"/>
          <w:b w:val="0"/>
          <w:bCs w:val="0"/>
          <w:color w:val="auto"/>
          <w:kern w:val="2"/>
          <w:sz w:val="32"/>
          <w:szCs w:val="32"/>
          <w:u w:val="none"/>
          <w:lang w:val="en-US" w:eastAsia="zh-CN" w:bidi="ar-SA"/>
        </w:rPr>
      </w:pPr>
      <w:r>
        <w:rPr>
          <w:rFonts w:hint="default" w:ascii="Times New Roman" w:hAnsi="Times New Roman" w:eastAsia="楷体" w:cs="Times New Roman"/>
          <w:b/>
          <w:bCs/>
          <w:kern w:val="2"/>
          <w:sz w:val="32"/>
          <w:szCs w:val="32"/>
          <w:lang w:val="en-US" w:eastAsia="zh-CN" w:bidi="ar-SA"/>
        </w:rPr>
        <w:t>第十</w:t>
      </w:r>
      <w:r>
        <w:rPr>
          <w:rFonts w:hint="eastAsia" w:ascii="Times New Roman" w:hAnsi="Times New Roman" w:eastAsia="楷体" w:cs="Times New Roman"/>
          <w:b/>
          <w:bCs/>
          <w:kern w:val="2"/>
          <w:sz w:val="32"/>
          <w:szCs w:val="32"/>
          <w:lang w:val="en-US" w:eastAsia="zh-CN" w:bidi="ar-SA"/>
        </w:rPr>
        <w:t>三</w:t>
      </w:r>
      <w:r>
        <w:rPr>
          <w:rFonts w:hint="default" w:ascii="Times New Roman" w:hAnsi="Times New Roman" w:eastAsia="楷体" w:cs="Times New Roman"/>
          <w:b/>
          <w:bCs/>
          <w:kern w:val="2"/>
          <w:sz w:val="32"/>
          <w:szCs w:val="32"/>
          <w:lang w:val="en-US" w:eastAsia="zh-CN" w:bidi="ar-SA"/>
        </w:rPr>
        <w:t>条</w:t>
      </w:r>
      <w:r>
        <w:rPr>
          <w:rFonts w:hint="eastAsia" w:ascii="Times New Roman" w:hAnsi="Times New Roman" w:eastAsia="楷体" w:cs="Times New Roman"/>
          <w:b/>
          <w:bCs/>
          <w:kern w:val="2"/>
          <w:sz w:val="32"/>
          <w:szCs w:val="32"/>
          <w:lang w:val="en-US" w:eastAsia="zh-CN" w:bidi="ar-SA"/>
        </w:rPr>
        <w:t>为“</w:t>
      </w:r>
      <w:r>
        <w:rPr>
          <w:rFonts w:hint="default" w:ascii="Times New Roman" w:hAnsi="Times New Roman" w:eastAsia="楷体" w:cs="Times New Roman"/>
          <w:b/>
          <w:bCs/>
          <w:kern w:val="2"/>
          <w:sz w:val="32"/>
          <w:szCs w:val="32"/>
          <w:lang w:val="en-US" w:eastAsia="zh-CN" w:bidi="ar-SA"/>
        </w:rPr>
        <w:t>监督</w:t>
      </w:r>
      <w:r>
        <w:rPr>
          <w:rFonts w:hint="eastAsia" w:ascii="Times New Roman" w:hAnsi="Times New Roman" w:eastAsia="楷体" w:cs="Times New Roman"/>
          <w:b/>
          <w:bCs/>
          <w:kern w:val="2"/>
          <w:sz w:val="32"/>
          <w:szCs w:val="32"/>
          <w:lang w:val="en-US" w:eastAsia="zh-CN" w:bidi="ar-SA"/>
        </w:rPr>
        <w:t>”。</w:t>
      </w:r>
      <w:r>
        <w:rPr>
          <w:rFonts w:hint="eastAsia" w:ascii="Times New Roman" w:hAnsi="Times New Roman" w:eastAsia="仿宋_GB2312" w:cs="Times New Roman"/>
          <w:b w:val="0"/>
          <w:bCs w:val="0"/>
          <w:color w:val="auto"/>
          <w:kern w:val="2"/>
          <w:sz w:val="32"/>
          <w:szCs w:val="32"/>
          <w:u w:val="none"/>
          <w:lang w:val="en-US" w:eastAsia="zh-CN" w:bidi="ar-SA"/>
        </w:rPr>
        <w:t>明确</w:t>
      </w:r>
      <w:r>
        <w:rPr>
          <w:rFonts w:hint="eastAsia" w:eastAsia="仿宋_GB2312" w:cs="Times New Roman"/>
          <w:b w:val="0"/>
          <w:bCs w:val="0"/>
          <w:color w:val="auto"/>
          <w:kern w:val="2"/>
          <w:sz w:val="32"/>
          <w:szCs w:val="32"/>
          <w:u w:val="none"/>
          <w:lang w:val="en-US" w:eastAsia="zh-CN" w:bidi="ar-SA"/>
        </w:rPr>
        <w:t>项目立项、实施、验收、资金使用管理等过程具体要求。将原“市科技局归口科室会同有关部门对项目开展过程监督”及“项目立项专家咨询费”等内容整合至其他条款中。</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lang w:val="en" w:eastAsia="zh-CN"/>
        </w:rPr>
      </w:pPr>
      <w:r>
        <w:rPr>
          <w:rFonts w:hint="eastAsia" w:eastAsia="仿宋_GB2312" w:cs="Times New Roman"/>
          <w:b w:val="0"/>
          <w:bCs w:val="0"/>
          <w:color w:val="auto"/>
          <w:kern w:val="2"/>
          <w:sz w:val="32"/>
          <w:szCs w:val="32"/>
          <w:u w:val="none"/>
          <w:lang w:val="en-US" w:eastAsia="zh-CN" w:bidi="ar-SA"/>
        </w:rPr>
        <w:t>对《细则》有效情况说明新增“本细则修订前立项项目，按当时细则执行。若与自治区科技厅有关规定冲突，则以自治区科技厅要求为主。”</w:t>
      </w:r>
    </w:p>
    <w:sectPr>
      <w:footerReference r:id="rId3" w:type="default"/>
      <w:pgSz w:w="11906" w:h="16838"/>
      <w:pgMar w:top="2098" w:right="1474" w:bottom="1984" w:left="1587" w:header="851" w:footer="1729"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10604000101010101"/>
    <w:charset w:val="86"/>
    <w:family w:val="auto"/>
    <w:pitch w:val="default"/>
    <w:sig w:usb0="00000001" w:usb1="080E0800" w:usb2="00000002"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-80010</wp:posOffset>
              </wp:positionV>
              <wp:extent cx="622935" cy="230505"/>
              <wp:effectExtent l="0" t="0" r="0" b="0"/>
              <wp:wrapNone/>
              <wp:docPr id="1" name="矩形 1"/>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wps:spPr>
                    <wps:txbx>
                      <w:txbxContent>
                        <w:p>
                          <w:pPr>
                            <w:pStyle w:val="1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6.3pt;height:18.15pt;width:49.05pt;mso-position-horizontal:outside;mso-position-horizontal-relative:margin;mso-wrap-style:none;z-index:251659264;mso-width-relative:page;mso-height-relative:page;" filled="f" stroked="f" coordsize="21600,21600" o:gfxdata="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Wb/U7UAAAABgEAAA8AAAAAAAAAAQAgAAAAIgAAAGRycy9kb3ducmV2Lnht&#10;bFBLAQIUABQAAAAIAIdO4kDUbIPjxAEAAIoDAAAOAAAAAAAAAAEAIAAAACMBAABkcnMvZTJvRG9j&#10;LnhtbFBLBQYAAAAABgAGAFkBAABZBQAAAAA=&#10;">
              <v:fill on="f" focussize="0,0"/>
              <v:stroke on="f"/>
              <v:imagedata o:title=""/>
              <o:lock v:ext="edit" aspectratio="f"/>
              <v:textbox inset="0mm,0mm,0mm,0mm" style="mso-fit-shape-to-text:t;">
                <w:txbxContent>
                  <w:p>
                    <w:pPr>
                      <w:pStyle w:val="1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WU2NzFlNWFmNzQ4YzA2NmQ5NGViMThkNzM0MzUifQ=="/>
  </w:docVars>
  <w:rsids>
    <w:rsidRoot w:val="00172A27"/>
    <w:rsid w:val="00024168"/>
    <w:rsid w:val="000715D8"/>
    <w:rsid w:val="000A01CC"/>
    <w:rsid w:val="00104BD5"/>
    <w:rsid w:val="00111E1D"/>
    <w:rsid w:val="00130EA8"/>
    <w:rsid w:val="0013140A"/>
    <w:rsid w:val="00147DA0"/>
    <w:rsid w:val="001C3E1E"/>
    <w:rsid w:val="0023168B"/>
    <w:rsid w:val="002675C7"/>
    <w:rsid w:val="002C24B8"/>
    <w:rsid w:val="002D1DAA"/>
    <w:rsid w:val="002E22BD"/>
    <w:rsid w:val="002F1E4F"/>
    <w:rsid w:val="002F64FE"/>
    <w:rsid w:val="00322B79"/>
    <w:rsid w:val="00342FB8"/>
    <w:rsid w:val="003455B2"/>
    <w:rsid w:val="003A6EC9"/>
    <w:rsid w:val="003C6E03"/>
    <w:rsid w:val="003E160C"/>
    <w:rsid w:val="003E1AD0"/>
    <w:rsid w:val="00471808"/>
    <w:rsid w:val="00495C37"/>
    <w:rsid w:val="004A5A26"/>
    <w:rsid w:val="004C39A1"/>
    <w:rsid w:val="004D0C9A"/>
    <w:rsid w:val="0050404B"/>
    <w:rsid w:val="005043F9"/>
    <w:rsid w:val="00550FC3"/>
    <w:rsid w:val="0055574B"/>
    <w:rsid w:val="00571A8C"/>
    <w:rsid w:val="0058271D"/>
    <w:rsid w:val="005868A6"/>
    <w:rsid w:val="005A2431"/>
    <w:rsid w:val="005A608B"/>
    <w:rsid w:val="005D5844"/>
    <w:rsid w:val="005E60A8"/>
    <w:rsid w:val="005F01E7"/>
    <w:rsid w:val="005F0208"/>
    <w:rsid w:val="00655F6A"/>
    <w:rsid w:val="006609BC"/>
    <w:rsid w:val="0068085B"/>
    <w:rsid w:val="00681B22"/>
    <w:rsid w:val="006869CD"/>
    <w:rsid w:val="006871FB"/>
    <w:rsid w:val="006A2B86"/>
    <w:rsid w:val="006A4E57"/>
    <w:rsid w:val="006D0303"/>
    <w:rsid w:val="006F7503"/>
    <w:rsid w:val="00721210"/>
    <w:rsid w:val="00732793"/>
    <w:rsid w:val="00736B40"/>
    <w:rsid w:val="00772C35"/>
    <w:rsid w:val="00781704"/>
    <w:rsid w:val="00784D66"/>
    <w:rsid w:val="007F76CD"/>
    <w:rsid w:val="008148F8"/>
    <w:rsid w:val="00827548"/>
    <w:rsid w:val="008545E3"/>
    <w:rsid w:val="00855824"/>
    <w:rsid w:val="0085762D"/>
    <w:rsid w:val="008D113E"/>
    <w:rsid w:val="008E6AC9"/>
    <w:rsid w:val="00977B38"/>
    <w:rsid w:val="009D442A"/>
    <w:rsid w:val="009E04D0"/>
    <w:rsid w:val="009E207C"/>
    <w:rsid w:val="009F0A03"/>
    <w:rsid w:val="00A13AB3"/>
    <w:rsid w:val="00A24B30"/>
    <w:rsid w:val="00A277D8"/>
    <w:rsid w:val="00A27801"/>
    <w:rsid w:val="00A6047A"/>
    <w:rsid w:val="00A71E93"/>
    <w:rsid w:val="00A758AD"/>
    <w:rsid w:val="00AC3622"/>
    <w:rsid w:val="00AD1D25"/>
    <w:rsid w:val="00AE5604"/>
    <w:rsid w:val="00AF3126"/>
    <w:rsid w:val="00B333F4"/>
    <w:rsid w:val="00B343AC"/>
    <w:rsid w:val="00B935D6"/>
    <w:rsid w:val="00B97C55"/>
    <w:rsid w:val="00BB1E5B"/>
    <w:rsid w:val="00BC5F3B"/>
    <w:rsid w:val="00BC6E8F"/>
    <w:rsid w:val="00BF269E"/>
    <w:rsid w:val="00C44457"/>
    <w:rsid w:val="00C5197A"/>
    <w:rsid w:val="00C5755F"/>
    <w:rsid w:val="00C83071"/>
    <w:rsid w:val="00CB30DA"/>
    <w:rsid w:val="00CC21C2"/>
    <w:rsid w:val="00D47BC1"/>
    <w:rsid w:val="00D670BC"/>
    <w:rsid w:val="00D902FF"/>
    <w:rsid w:val="00DA3BAE"/>
    <w:rsid w:val="00DE1882"/>
    <w:rsid w:val="00E0017B"/>
    <w:rsid w:val="00E10816"/>
    <w:rsid w:val="00E12C22"/>
    <w:rsid w:val="00E17E47"/>
    <w:rsid w:val="00E41C9E"/>
    <w:rsid w:val="00E525C3"/>
    <w:rsid w:val="00E70194"/>
    <w:rsid w:val="00EA2B89"/>
    <w:rsid w:val="00EA583B"/>
    <w:rsid w:val="00EA5DFD"/>
    <w:rsid w:val="00F43D36"/>
    <w:rsid w:val="00F70C1F"/>
    <w:rsid w:val="00F935BC"/>
    <w:rsid w:val="00FC2A46"/>
    <w:rsid w:val="00FE3AE0"/>
    <w:rsid w:val="00FE5C56"/>
    <w:rsid w:val="032A3F6C"/>
    <w:rsid w:val="03583DE2"/>
    <w:rsid w:val="03626798"/>
    <w:rsid w:val="04CD6126"/>
    <w:rsid w:val="04D03355"/>
    <w:rsid w:val="04DA2854"/>
    <w:rsid w:val="055F2654"/>
    <w:rsid w:val="06B313AC"/>
    <w:rsid w:val="07646DE8"/>
    <w:rsid w:val="07DB49A1"/>
    <w:rsid w:val="09217CA1"/>
    <w:rsid w:val="09634388"/>
    <w:rsid w:val="0966246D"/>
    <w:rsid w:val="097C53E8"/>
    <w:rsid w:val="0B812BDC"/>
    <w:rsid w:val="0B8B444D"/>
    <w:rsid w:val="0BB9601E"/>
    <w:rsid w:val="0C07412E"/>
    <w:rsid w:val="0C2F7C80"/>
    <w:rsid w:val="0D695C26"/>
    <w:rsid w:val="0DBB6D41"/>
    <w:rsid w:val="0E46335E"/>
    <w:rsid w:val="0ED11A8C"/>
    <w:rsid w:val="0EF33E64"/>
    <w:rsid w:val="0EFF258E"/>
    <w:rsid w:val="0FE252D8"/>
    <w:rsid w:val="11C544AD"/>
    <w:rsid w:val="126E1C3A"/>
    <w:rsid w:val="144339FB"/>
    <w:rsid w:val="148E0D91"/>
    <w:rsid w:val="15264E58"/>
    <w:rsid w:val="158A64AA"/>
    <w:rsid w:val="18063CCC"/>
    <w:rsid w:val="185B3699"/>
    <w:rsid w:val="186E1C5E"/>
    <w:rsid w:val="186F1626"/>
    <w:rsid w:val="18AE20F1"/>
    <w:rsid w:val="1962091E"/>
    <w:rsid w:val="19710440"/>
    <w:rsid w:val="19A57082"/>
    <w:rsid w:val="1A272071"/>
    <w:rsid w:val="1A6C6083"/>
    <w:rsid w:val="1A871CE2"/>
    <w:rsid w:val="1AF67A44"/>
    <w:rsid w:val="1BA169D6"/>
    <w:rsid w:val="1CBC72C6"/>
    <w:rsid w:val="1CF614C6"/>
    <w:rsid w:val="1CFC7225"/>
    <w:rsid w:val="1CFE96E5"/>
    <w:rsid w:val="1D753A75"/>
    <w:rsid w:val="1ECD5A19"/>
    <w:rsid w:val="1F6468C8"/>
    <w:rsid w:val="1F8B17F6"/>
    <w:rsid w:val="202F15B5"/>
    <w:rsid w:val="21BD666A"/>
    <w:rsid w:val="21D13B61"/>
    <w:rsid w:val="22370F56"/>
    <w:rsid w:val="227437E8"/>
    <w:rsid w:val="22812D1F"/>
    <w:rsid w:val="2285239F"/>
    <w:rsid w:val="233721CC"/>
    <w:rsid w:val="235602D5"/>
    <w:rsid w:val="239A034C"/>
    <w:rsid w:val="2511148B"/>
    <w:rsid w:val="26083378"/>
    <w:rsid w:val="26250B1D"/>
    <w:rsid w:val="27345E1F"/>
    <w:rsid w:val="27355A53"/>
    <w:rsid w:val="28900B96"/>
    <w:rsid w:val="29DD3CC8"/>
    <w:rsid w:val="2ACF3544"/>
    <w:rsid w:val="2B7C443A"/>
    <w:rsid w:val="2B9F766F"/>
    <w:rsid w:val="2BCA42D5"/>
    <w:rsid w:val="2CF61739"/>
    <w:rsid w:val="2DB316F0"/>
    <w:rsid w:val="2DDA6966"/>
    <w:rsid w:val="2E105A89"/>
    <w:rsid w:val="2E5A774F"/>
    <w:rsid w:val="2EA4324E"/>
    <w:rsid w:val="2EB23E16"/>
    <w:rsid w:val="2F747E44"/>
    <w:rsid w:val="2F9863D5"/>
    <w:rsid w:val="301C5753"/>
    <w:rsid w:val="3071514E"/>
    <w:rsid w:val="3165186B"/>
    <w:rsid w:val="3180131A"/>
    <w:rsid w:val="32F949B7"/>
    <w:rsid w:val="33336C0D"/>
    <w:rsid w:val="33CA7AC0"/>
    <w:rsid w:val="33CB30FF"/>
    <w:rsid w:val="35BFD913"/>
    <w:rsid w:val="364060A1"/>
    <w:rsid w:val="36690BCB"/>
    <w:rsid w:val="36FFDC2E"/>
    <w:rsid w:val="37115E0C"/>
    <w:rsid w:val="372C4A4B"/>
    <w:rsid w:val="373A57C7"/>
    <w:rsid w:val="39FFDF2E"/>
    <w:rsid w:val="3A203CB0"/>
    <w:rsid w:val="3B885D84"/>
    <w:rsid w:val="3D0B5DD4"/>
    <w:rsid w:val="3D3A418C"/>
    <w:rsid w:val="3D965D66"/>
    <w:rsid w:val="3DFFDEAA"/>
    <w:rsid w:val="3E94522C"/>
    <w:rsid w:val="3F294193"/>
    <w:rsid w:val="3F2E4063"/>
    <w:rsid w:val="3FEE1313"/>
    <w:rsid w:val="40167D4F"/>
    <w:rsid w:val="412C6013"/>
    <w:rsid w:val="430D47E2"/>
    <w:rsid w:val="438B482D"/>
    <w:rsid w:val="43F238D3"/>
    <w:rsid w:val="44F3448C"/>
    <w:rsid w:val="4556571B"/>
    <w:rsid w:val="455B06D1"/>
    <w:rsid w:val="456951AA"/>
    <w:rsid w:val="46192CDC"/>
    <w:rsid w:val="46532064"/>
    <w:rsid w:val="471C6A5B"/>
    <w:rsid w:val="47213040"/>
    <w:rsid w:val="487B2CB4"/>
    <w:rsid w:val="489E452D"/>
    <w:rsid w:val="48B81095"/>
    <w:rsid w:val="4909088A"/>
    <w:rsid w:val="496A37CB"/>
    <w:rsid w:val="4A4B60CD"/>
    <w:rsid w:val="4B9A6483"/>
    <w:rsid w:val="4C34062D"/>
    <w:rsid w:val="4C6577CB"/>
    <w:rsid w:val="4C6711B3"/>
    <w:rsid w:val="4D3454B8"/>
    <w:rsid w:val="4E6E0418"/>
    <w:rsid w:val="4E991540"/>
    <w:rsid w:val="4EE822A3"/>
    <w:rsid w:val="4F777F33"/>
    <w:rsid w:val="4FD929B7"/>
    <w:rsid w:val="504D117E"/>
    <w:rsid w:val="50774826"/>
    <w:rsid w:val="51107947"/>
    <w:rsid w:val="518E3BE9"/>
    <w:rsid w:val="51936BC6"/>
    <w:rsid w:val="51EF7BF2"/>
    <w:rsid w:val="5422686A"/>
    <w:rsid w:val="542E23AA"/>
    <w:rsid w:val="54E540EC"/>
    <w:rsid w:val="55F71A7E"/>
    <w:rsid w:val="56B37C4E"/>
    <w:rsid w:val="56EEC4C8"/>
    <w:rsid w:val="56FC5874"/>
    <w:rsid w:val="575532C9"/>
    <w:rsid w:val="578849BF"/>
    <w:rsid w:val="5809174D"/>
    <w:rsid w:val="5A5127EC"/>
    <w:rsid w:val="5AAC06E8"/>
    <w:rsid w:val="5B9A5766"/>
    <w:rsid w:val="5BCD6ABB"/>
    <w:rsid w:val="5BD30872"/>
    <w:rsid w:val="5C3A136E"/>
    <w:rsid w:val="5C4A0A7A"/>
    <w:rsid w:val="5C5F3538"/>
    <w:rsid w:val="5D7B09CD"/>
    <w:rsid w:val="5D966F35"/>
    <w:rsid w:val="5D9D2AC7"/>
    <w:rsid w:val="5DC02474"/>
    <w:rsid w:val="5DDA5DE0"/>
    <w:rsid w:val="5DEE00E6"/>
    <w:rsid w:val="5E6C5F50"/>
    <w:rsid w:val="5EFBE802"/>
    <w:rsid w:val="5F942D00"/>
    <w:rsid w:val="5FFF84D7"/>
    <w:rsid w:val="60BD64C4"/>
    <w:rsid w:val="60C30A3F"/>
    <w:rsid w:val="61C75D1F"/>
    <w:rsid w:val="628A5613"/>
    <w:rsid w:val="629B05BC"/>
    <w:rsid w:val="62AE6AFA"/>
    <w:rsid w:val="62C53656"/>
    <w:rsid w:val="62EF1D90"/>
    <w:rsid w:val="6374102B"/>
    <w:rsid w:val="63C44D2E"/>
    <w:rsid w:val="64383B44"/>
    <w:rsid w:val="65523368"/>
    <w:rsid w:val="65EF1C89"/>
    <w:rsid w:val="666C0CDD"/>
    <w:rsid w:val="674D024D"/>
    <w:rsid w:val="676D0FF4"/>
    <w:rsid w:val="67AB278F"/>
    <w:rsid w:val="67DC130D"/>
    <w:rsid w:val="681B1C62"/>
    <w:rsid w:val="68AD6329"/>
    <w:rsid w:val="69733CF1"/>
    <w:rsid w:val="6981295C"/>
    <w:rsid w:val="6997B536"/>
    <w:rsid w:val="69EA0ED9"/>
    <w:rsid w:val="6A04457E"/>
    <w:rsid w:val="6A757440"/>
    <w:rsid w:val="6A861A53"/>
    <w:rsid w:val="6AE90C89"/>
    <w:rsid w:val="6B2F3B89"/>
    <w:rsid w:val="6CFE48BE"/>
    <w:rsid w:val="6D112ADA"/>
    <w:rsid w:val="6DB43C7B"/>
    <w:rsid w:val="6EDE7FE0"/>
    <w:rsid w:val="6F3F08ED"/>
    <w:rsid w:val="6F4469A8"/>
    <w:rsid w:val="6F863A57"/>
    <w:rsid w:val="6FC91A0D"/>
    <w:rsid w:val="6FD33639"/>
    <w:rsid w:val="6FFF41CE"/>
    <w:rsid w:val="709531BC"/>
    <w:rsid w:val="70B07090"/>
    <w:rsid w:val="71A62921"/>
    <w:rsid w:val="71B97929"/>
    <w:rsid w:val="726264F8"/>
    <w:rsid w:val="727F5E25"/>
    <w:rsid w:val="72AD7C43"/>
    <w:rsid w:val="72C23129"/>
    <w:rsid w:val="733D09FB"/>
    <w:rsid w:val="74FC5458"/>
    <w:rsid w:val="75737B51"/>
    <w:rsid w:val="75981EBE"/>
    <w:rsid w:val="75E15919"/>
    <w:rsid w:val="764E2556"/>
    <w:rsid w:val="771725E4"/>
    <w:rsid w:val="77BB71E2"/>
    <w:rsid w:val="77BD6E6A"/>
    <w:rsid w:val="77CA161B"/>
    <w:rsid w:val="77FFE8D4"/>
    <w:rsid w:val="783D630B"/>
    <w:rsid w:val="78653B4C"/>
    <w:rsid w:val="78955D17"/>
    <w:rsid w:val="79012DC6"/>
    <w:rsid w:val="79CD2C51"/>
    <w:rsid w:val="79F7E867"/>
    <w:rsid w:val="79F90299"/>
    <w:rsid w:val="7A3F0903"/>
    <w:rsid w:val="7A4855D4"/>
    <w:rsid w:val="7B172EDA"/>
    <w:rsid w:val="7B3B0578"/>
    <w:rsid w:val="7BB869B9"/>
    <w:rsid w:val="7C1D69B0"/>
    <w:rsid w:val="7D771354"/>
    <w:rsid w:val="7D814205"/>
    <w:rsid w:val="7D93043A"/>
    <w:rsid w:val="7D9D77AA"/>
    <w:rsid w:val="7DC43246"/>
    <w:rsid w:val="7DFD6AFE"/>
    <w:rsid w:val="7EC070C7"/>
    <w:rsid w:val="7FBB81D7"/>
    <w:rsid w:val="7FEC7BC0"/>
    <w:rsid w:val="7FFE164E"/>
    <w:rsid w:val="7FFF2CBF"/>
    <w:rsid w:val="8FB6BC80"/>
    <w:rsid w:val="BBFE6CEA"/>
    <w:rsid w:val="BDDF45D7"/>
    <w:rsid w:val="BDFDCE72"/>
    <w:rsid w:val="BEFF8FC7"/>
    <w:rsid w:val="BFFFA6C6"/>
    <w:rsid w:val="CF7F2D92"/>
    <w:rsid w:val="D5FF315E"/>
    <w:rsid w:val="D6DE2635"/>
    <w:rsid w:val="DB7F289B"/>
    <w:rsid w:val="DEE64724"/>
    <w:rsid w:val="DFF5F7C6"/>
    <w:rsid w:val="DFFBE655"/>
    <w:rsid w:val="E77D111C"/>
    <w:rsid w:val="EBDD4F58"/>
    <w:rsid w:val="EECE0E48"/>
    <w:rsid w:val="F68F88D1"/>
    <w:rsid w:val="F77D8221"/>
    <w:rsid w:val="F7CFC238"/>
    <w:rsid w:val="FB1F225D"/>
    <w:rsid w:val="FDDFB6DD"/>
    <w:rsid w:val="FDE62269"/>
    <w:rsid w:val="FDFBCA80"/>
    <w:rsid w:val="FEDF58E9"/>
    <w:rsid w:val="FEEEBCA6"/>
    <w:rsid w:val="FF8FE9BA"/>
    <w:rsid w:val="FFFFC2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8" w:lineRule="atLeast"/>
      <w:outlineLvl w:val="0"/>
    </w:pPr>
    <w:rPr>
      <w:rFonts w:ascii="Times New Roman" w:hAnsi="Times New Roman" w:eastAsia="黑体" w:cs="Times New Roman"/>
      <w:bCs/>
      <w:kern w:val="44"/>
      <w:szCs w:val="44"/>
    </w:rPr>
  </w:style>
  <w:style w:type="paragraph" w:styleId="5">
    <w:name w:val="heading 2"/>
    <w:basedOn w:val="1"/>
    <w:next w:val="1"/>
    <w:link w:val="19"/>
    <w:qFormat/>
    <w:uiPriority w:val="0"/>
    <w:pPr>
      <w:keepNext/>
      <w:keepLines/>
      <w:outlineLvl w:val="1"/>
    </w:pPr>
    <w:rPr>
      <w:rFonts w:ascii="Cambria" w:hAnsi="Cambria" w:eastAsia="楷体_GB2312" w:cs="Times New Roman"/>
      <w:b/>
      <w:bCs/>
      <w:szCs w:val="32"/>
    </w:rPr>
  </w:style>
  <w:style w:type="paragraph" w:styleId="6">
    <w:name w:val="heading 3"/>
    <w:basedOn w:val="1"/>
    <w:next w:val="1"/>
    <w:qFormat/>
    <w:uiPriority w:val="0"/>
    <w:pPr>
      <w:keepNext/>
      <w:keepLines/>
      <w:spacing w:before="120" w:after="120"/>
      <w:outlineLvl w:val="2"/>
    </w:pPr>
    <w:rPr>
      <w:rFonts w:ascii="Times New Roman" w:hAnsi="Times New Roman" w:eastAsia="宋体" w:cs="Times New Roman"/>
      <w:b/>
      <w:bCs/>
      <w:szCs w:val="32"/>
    </w:rPr>
  </w:style>
  <w:style w:type="character" w:default="1" w:styleId="16">
    <w:name w:val="Default Paragraph Font"/>
    <w:qFormat/>
    <w:uiPriority w:val="0"/>
    <w:rPr>
      <w:rFonts w:ascii="Times New Roman" w:hAnsi="Times New Roman" w:eastAsia="宋体" w:cs="Times New Roman"/>
    </w:rPr>
  </w:style>
  <w:style w:type="table" w:default="1" w:styleId="1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2"/>
    <w:basedOn w:val="3"/>
    <w:qFormat/>
    <w:uiPriority w:val="0"/>
    <w:pPr>
      <w:spacing w:after="120" w:line="560" w:lineRule="exact"/>
      <w:ind w:left="420" w:leftChars="200" w:firstLine="420"/>
    </w:pPr>
    <w:rPr>
      <w:rFonts w:ascii="仿宋_GB2312" w:hAnsi="Times New Roman" w:eastAsia="宋体" w:cs="Times New Roman"/>
      <w:sz w:val="32"/>
      <w:szCs w:val="24"/>
    </w:rPr>
  </w:style>
  <w:style w:type="paragraph" w:styleId="3">
    <w:name w:val="Body Text Indent"/>
    <w:basedOn w:val="1"/>
    <w:qFormat/>
    <w:uiPriority w:val="0"/>
    <w:pPr>
      <w:spacing w:line="520" w:lineRule="exact"/>
      <w:ind w:firstLine="600"/>
    </w:pPr>
    <w:rPr>
      <w:rFonts w:ascii="宋体" w:hAnsi="Calibri" w:eastAsia="宋体" w:cs="宋体"/>
      <w:sz w:val="21"/>
      <w:szCs w:val="21"/>
    </w:r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0"/>
    <w:pPr>
      <w:spacing w:after="120"/>
    </w:pPr>
    <w:rPr>
      <w:rFonts w:ascii="Times New Roman" w:hAnsi="Times New Roman" w:eastAsia="宋体" w:cs="Times New Roman"/>
      <w:szCs w:val="32"/>
    </w:rPr>
  </w:style>
  <w:style w:type="paragraph" w:styleId="9">
    <w:name w:val="Balloon Text"/>
    <w:basedOn w:val="1"/>
    <w:qFormat/>
    <w:uiPriority w:val="0"/>
    <w:rPr>
      <w:rFonts w:ascii="Times New Roman" w:hAnsi="Times New Roman" w:eastAsia="宋体" w:cs="Times New Roman"/>
      <w:sz w:val="18"/>
      <w:szCs w:val="18"/>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Normal (Web)"/>
    <w:basedOn w:val="1"/>
    <w:qFormat/>
    <w:uiPriority w:val="0"/>
    <w:rPr>
      <w:rFonts w:ascii="Times New Roman" w:hAnsi="Times New Roman" w:eastAsia="宋体" w:cs="Times New Roman"/>
      <w:sz w:val="24"/>
      <w:szCs w:val="20"/>
    </w:rPr>
  </w:style>
  <w:style w:type="paragraph" w:styleId="13">
    <w:name w:val="Body Text First Indent"/>
    <w:basedOn w:val="8"/>
    <w:qFormat/>
    <w:uiPriority w:val="0"/>
    <w:pPr>
      <w:spacing w:line="640" w:lineRule="exact"/>
      <w:ind w:firstLine="420" w:firstLineChars="100"/>
    </w:pPr>
    <w:rPr>
      <w:rFonts w:ascii="Times New Roman" w:hAnsi="Times New Roman" w:eastAsia="宋体" w:cs="Times New Roman"/>
      <w:szCs w:val="24"/>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rFonts w:ascii="Times New Roman" w:hAnsi="Times New Roman" w:eastAsia="宋体" w:cs="Times New Roman"/>
      <w:b/>
      <w:bCs/>
    </w:rPr>
  </w:style>
  <w:style w:type="character" w:styleId="18">
    <w:name w:val="page number"/>
    <w:basedOn w:val="16"/>
    <w:qFormat/>
    <w:uiPriority w:val="0"/>
    <w:rPr>
      <w:rFonts w:ascii="Times New Roman" w:hAnsi="Times New Roman" w:eastAsia="宋体" w:cs="Times New Roman"/>
    </w:rPr>
  </w:style>
  <w:style w:type="character" w:customStyle="1" w:styleId="19">
    <w:name w:val="标题 2 字符"/>
    <w:basedOn w:val="16"/>
    <w:link w:val="5"/>
    <w:qFormat/>
    <w:uiPriority w:val="0"/>
    <w:rPr>
      <w:rFonts w:ascii="Cambria" w:hAnsi="Cambria" w:eastAsia="楷体_GB2312" w:cs="Times New Roman"/>
      <w:b/>
      <w:bCs/>
      <w:szCs w:val="32"/>
    </w:rPr>
  </w:style>
  <w:style w:type="character" w:customStyle="1" w:styleId="20">
    <w:name w:val="页眉 Char"/>
    <w:link w:val="11"/>
    <w:qFormat/>
    <w:uiPriority w:val="0"/>
    <w:rPr>
      <w:rFonts w:ascii="Times New Roman" w:hAnsi="Times New Roman" w:eastAsia="宋体" w:cs="Times New Roman"/>
      <w:kern w:val="2"/>
      <w:sz w:val="18"/>
      <w:szCs w:val="18"/>
    </w:rPr>
  </w:style>
  <w:style w:type="paragraph" w:customStyle="1" w:styleId="21">
    <w:name w:val="BodyTextIndent"/>
    <w:basedOn w:val="1"/>
    <w:qFormat/>
    <w:uiPriority w:val="0"/>
    <w:pPr>
      <w:ind w:firstLine="640"/>
    </w:pPr>
    <w:rPr>
      <w:rFonts w:ascii="仿宋_GB2312" w:hAnsi="Times New Roman" w:eastAsia="仿宋_GB2312" w:cs="Times New Roman"/>
    </w:rPr>
  </w:style>
  <w:style w:type="paragraph" w:customStyle="1" w:styleId="22">
    <w:name w:val="BodyText1I2"/>
    <w:basedOn w:val="21"/>
    <w:qFormat/>
    <w:uiPriority w:val="0"/>
    <w:pPr>
      <w:spacing w:after="120"/>
      <w:ind w:left="200" w:leftChars="200" w:firstLine="420"/>
    </w:pPr>
    <w:rPr>
      <w:rFonts w:ascii="Times New Roman" w:hAnsi="Times New Roman" w:eastAsia="宋体" w:cs="Times New Roman"/>
    </w:rPr>
  </w:style>
  <w:style w:type="paragraph" w:customStyle="1" w:styleId="23">
    <w:name w:val="Char1 Char Char Char Char Char Char"/>
    <w:basedOn w:val="1"/>
    <w:qFormat/>
    <w:uiPriority w:val="0"/>
    <w:pPr>
      <w:widowControl/>
      <w:spacing w:before="100" w:beforeLines="0" w:beforeAutospacing="1" w:after="100" w:afterLines="0" w:afterAutospacing="1" w:line="360" w:lineRule="auto"/>
      <w:ind w:left="360" w:firstLine="624"/>
      <w:jc w:val="left"/>
    </w:pPr>
    <w:rPr>
      <w:rFonts w:ascii="Times New Roman" w:hAnsi="Times New Roman" w:eastAsia="宋体" w:cs="Times New Roman"/>
    </w:rPr>
  </w:style>
  <w:style w:type="paragraph" w:customStyle="1" w:styleId="24">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列出段落1"/>
    <w:basedOn w:val="1"/>
    <w:qFormat/>
    <w:uiPriority w:val="0"/>
    <w:pPr>
      <w:ind w:firstLine="420" w:firstLineChars="200"/>
    </w:pPr>
    <w:rPr>
      <w:rFonts w:ascii="Times New Roman" w:hAnsi="Times New Roman" w:eastAsia="宋体" w:cs="Times New Roman"/>
    </w:rPr>
  </w:style>
  <w:style w:type="paragraph" w:customStyle="1" w:styleId="26">
    <w:name w:val="Char2"/>
    <w:basedOn w:val="1"/>
    <w:qFormat/>
    <w:uiPriority w:val="0"/>
    <w:pPr>
      <w:widowControl/>
      <w:spacing w:after="160" w:line="240" w:lineRule="exact"/>
      <w:jc w:val="left"/>
    </w:pPr>
    <w:rPr>
      <w:rFonts w:ascii="Times New Roman" w:hAnsi="Times New Roman" w:eastAsia="方正仿宋_GBK" w:cs="Times New Roman"/>
      <w:snapToGrid w:val="0"/>
      <w:kern w:val="24"/>
      <w:sz w:val="24"/>
      <w:szCs w:val="20"/>
    </w:rPr>
  </w:style>
  <w:style w:type="paragraph" w:customStyle="1" w:styleId="27">
    <w:name w:val="p0"/>
    <w:basedOn w:val="1"/>
    <w:qFormat/>
    <w:uiPriority w:val="0"/>
    <w:pPr>
      <w:widowControl/>
    </w:pPr>
    <w:rPr>
      <w:rFonts w:ascii="Times New Roman" w:hAnsi="Times New Roman" w:eastAsia="宋体" w:cs="Times New Roman"/>
      <w:kern w:val="0"/>
      <w:sz w:val="21"/>
      <w:szCs w:val="21"/>
    </w:rPr>
  </w:style>
  <w:style w:type="paragraph" w:customStyle="1" w:styleId="28">
    <w:name w:val="Body text|1"/>
    <w:basedOn w:val="1"/>
    <w:qFormat/>
    <w:uiPriority w:val="0"/>
    <w:pPr>
      <w:spacing w:line="408" w:lineRule="auto"/>
      <w:ind w:firstLine="400" w:firstLineChars="0"/>
    </w:pPr>
    <w:rPr>
      <w:rFonts w:ascii="宋体" w:hAnsi="宋体" w:eastAsia="宋体" w:cs="宋体"/>
      <w:sz w:val="34"/>
      <w:szCs w:val="34"/>
      <w:lang w:val="zh-TW" w:eastAsia="zh-TW" w:bidi="zh-TW"/>
    </w:rPr>
  </w:style>
  <w:style w:type="paragraph" w:customStyle="1" w:styleId="29">
    <w:name w:val="UserStyle_3"/>
    <w:basedOn w:val="1"/>
    <w:link w:val="30"/>
    <w:qFormat/>
    <w:uiPriority w:val="0"/>
    <w:pPr>
      <w:widowControl/>
      <w:spacing w:after="160" w:line="240" w:lineRule="exact"/>
      <w:jc w:val="left"/>
      <w:textAlignment w:val="baseline"/>
    </w:pPr>
    <w:rPr>
      <w:rFonts w:ascii="Times New Roman" w:hAnsi="Times New Roman" w:eastAsia="宋体" w:cs="Times New Roman"/>
      <w:kern w:val="0"/>
      <w:sz w:val="20"/>
      <w:szCs w:val="20"/>
    </w:rPr>
  </w:style>
  <w:style w:type="character" w:customStyle="1" w:styleId="30">
    <w:name w:val="NormalCharacter"/>
    <w:link w:val="29"/>
    <w:qFormat/>
    <w:uiPriority w:val="0"/>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4</Pages>
  <Words>1682</Words>
  <Characters>1738</Characters>
  <Lines>90</Lines>
  <Paragraphs>25</Paragraphs>
  <TotalTime>8</TotalTime>
  <ScaleCrop>false</ScaleCrop>
  <LinksUpToDate>false</LinksUpToDate>
  <CharactersWithSpaces>1741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2020-06-26T01:30:00Z</dcterms:created>
  <dc:creator>微软用户</dc:creator>
  <cp:lastModifiedBy>WPS_1612841247</cp:lastModifiedBy>
  <cp:lastPrinted>2023-08-08T16:22:00Z</cp:lastPrinted>
  <dcterms:modified xsi:type="dcterms:W3CDTF">2023-09-06T07:32:12Z</dcterms:modified>
  <dc:title>《石嘴山市财政“十三五”规划》起草说明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FC63629C3F3E46B480504BDB70D31066_13</vt:lpwstr>
  </property>
</Properties>
</file>