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33" w:line="575" w:lineRule="exact"/>
        <w:ind w:left="391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position w:val="17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7"/>
          <w:position w:val="17"/>
          <w:sz w:val="31"/>
          <w:szCs w:val="31"/>
          <w:lang w:val="en-US" w:eastAsia="zh-CN"/>
        </w:rPr>
        <w:t>2</w:t>
      </w:r>
      <w:bookmarkStart w:id="0" w:name="_GoBack"/>
      <w:bookmarkEnd w:id="0"/>
      <w:r>
        <w:rPr>
          <w:rFonts w:ascii="微软雅黑" w:hAnsi="微软雅黑" w:eastAsia="微软雅黑" w:cs="微软雅黑"/>
          <w:spacing w:val="6"/>
          <w:position w:val="17"/>
          <w:sz w:val="31"/>
          <w:szCs w:val="31"/>
        </w:rPr>
        <w:t>年“双随机 、一公开”工作计划 (部门联合)</w:t>
      </w:r>
    </w:p>
    <w:p>
      <w:pPr>
        <w:spacing w:line="226" w:lineRule="auto"/>
        <w:ind w:left="5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填报单位：石嘴山市教体局</w:t>
      </w:r>
    </w:p>
    <w:p>
      <w:pPr>
        <w:spacing w:line="57" w:lineRule="auto"/>
        <w:rPr>
          <w:rFonts w:ascii="Arial"/>
          <w:sz w:val="2"/>
        </w:rPr>
      </w:pPr>
    </w:p>
    <w:tbl>
      <w:tblPr>
        <w:tblStyle w:val="4"/>
        <w:tblW w:w="151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424"/>
        <w:gridCol w:w="3393"/>
        <w:gridCol w:w="1361"/>
        <w:gridCol w:w="1686"/>
        <w:gridCol w:w="1811"/>
        <w:gridCol w:w="1335"/>
        <w:gridCol w:w="1844"/>
        <w:gridCol w:w="16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01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spacing w:line="224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424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4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任务名称</w:t>
            </w:r>
          </w:p>
        </w:tc>
        <w:tc>
          <w:tcPr>
            <w:tcW w:w="339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114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查内容</w:t>
            </w:r>
          </w:p>
        </w:tc>
        <w:tc>
          <w:tcPr>
            <w:tcW w:w="136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2" w:line="224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查比例</w:t>
            </w:r>
          </w:p>
        </w:tc>
        <w:tc>
          <w:tcPr>
            <w:tcW w:w="168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92" w:line="224" w:lineRule="auto"/>
              <w:ind w:left="2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查范围</w:t>
            </w:r>
          </w:p>
        </w:tc>
        <w:tc>
          <w:tcPr>
            <w:tcW w:w="1811" w:type="dxa"/>
            <w:vAlign w:val="top"/>
          </w:tcPr>
          <w:p>
            <w:pPr>
              <w:spacing w:before="3" w:line="224" w:lineRule="auto"/>
              <w:ind w:left="3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  <w:p>
            <w:pPr>
              <w:spacing w:before="140" w:line="224" w:lineRule="auto"/>
              <w:ind w:left="124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点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</w:p>
          <w:p>
            <w:pPr>
              <w:spacing w:before="296" w:line="225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或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一般事项)</w:t>
            </w:r>
          </w:p>
        </w:tc>
        <w:tc>
          <w:tcPr>
            <w:tcW w:w="1335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91" w:line="214" w:lineRule="auto"/>
              <w:ind w:left="261" w:right="24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查实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844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91" w:line="214" w:lineRule="auto"/>
              <w:ind w:left="388" w:right="357" w:firstLine="2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牵头部门</w:t>
            </w:r>
          </w:p>
        </w:tc>
        <w:tc>
          <w:tcPr>
            <w:tcW w:w="1672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spacing w:before="91" w:line="214" w:lineRule="auto"/>
              <w:ind w:left="294" w:right="272" w:firstLine="2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配合部门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01" w:type="dxa"/>
            <w:vAlign w:val="top"/>
          </w:tcPr>
          <w:p>
            <w:pPr>
              <w:spacing w:before="284" w:line="187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424" w:type="dxa"/>
            <w:vAlign w:val="top"/>
          </w:tcPr>
          <w:p>
            <w:pPr>
              <w:spacing w:before="244" w:line="230" w:lineRule="auto"/>
              <w:ind w:left="2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校园安全</w:t>
            </w:r>
          </w:p>
        </w:tc>
        <w:tc>
          <w:tcPr>
            <w:tcW w:w="3393" w:type="dxa"/>
            <w:vAlign w:val="top"/>
          </w:tcPr>
          <w:p>
            <w:pPr>
              <w:spacing w:before="83" w:line="244" w:lineRule="auto"/>
              <w:ind w:left="1111" w:right="298" w:hanging="8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直属各学校校园交通安全、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卫生安全等</w:t>
            </w:r>
          </w:p>
        </w:tc>
        <w:tc>
          <w:tcPr>
            <w:tcW w:w="1361" w:type="dxa"/>
            <w:vAlign w:val="top"/>
          </w:tcPr>
          <w:p>
            <w:pPr>
              <w:spacing w:before="244" w:line="311" w:lineRule="exact"/>
              <w:ind w:left="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position w:val="2"/>
                <w:sz w:val="23"/>
                <w:szCs w:val="23"/>
              </w:rPr>
              <w:t>%</w:t>
            </w:r>
          </w:p>
        </w:tc>
        <w:tc>
          <w:tcPr>
            <w:tcW w:w="1686" w:type="dxa"/>
            <w:vAlign w:val="top"/>
          </w:tcPr>
          <w:p>
            <w:pPr>
              <w:spacing w:before="244" w:line="230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直各学校</w:t>
            </w:r>
          </w:p>
        </w:tc>
        <w:tc>
          <w:tcPr>
            <w:tcW w:w="1811" w:type="dxa"/>
            <w:vAlign w:val="top"/>
          </w:tcPr>
          <w:p>
            <w:pPr>
              <w:spacing w:before="244" w:line="231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重点事项</w:t>
            </w:r>
          </w:p>
        </w:tc>
        <w:tc>
          <w:tcPr>
            <w:tcW w:w="1335" w:type="dxa"/>
            <w:vAlign w:val="top"/>
          </w:tcPr>
          <w:p>
            <w:pPr>
              <w:spacing w:before="84" w:line="243" w:lineRule="auto"/>
              <w:ind w:left="321" w:right="184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寒暑假及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学季</w:t>
            </w:r>
          </w:p>
        </w:tc>
        <w:tc>
          <w:tcPr>
            <w:tcW w:w="1844" w:type="dxa"/>
            <w:vAlign w:val="top"/>
          </w:tcPr>
          <w:p>
            <w:pPr>
              <w:spacing w:before="84" w:line="243" w:lineRule="auto"/>
              <w:ind w:left="462" w:right="362" w:hanging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公安局、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卫健委</w:t>
            </w:r>
          </w:p>
        </w:tc>
        <w:tc>
          <w:tcPr>
            <w:tcW w:w="1672" w:type="dxa"/>
            <w:vAlign w:val="top"/>
          </w:tcPr>
          <w:p>
            <w:pPr>
              <w:spacing w:before="243" w:line="231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市场监管局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01" w:type="dxa"/>
            <w:vAlign w:val="top"/>
          </w:tcPr>
          <w:p>
            <w:pPr>
              <w:spacing w:before="287" w:line="186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424" w:type="dxa"/>
            <w:vAlign w:val="top"/>
          </w:tcPr>
          <w:p>
            <w:pPr>
              <w:spacing w:before="85" w:line="242" w:lineRule="auto"/>
              <w:ind w:left="122" w:righ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校外培训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构专项检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查</w:t>
            </w:r>
          </w:p>
        </w:tc>
        <w:tc>
          <w:tcPr>
            <w:tcW w:w="3393" w:type="dxa"/>
            <w:vAlign w:val="top"/>
          </w:tcPr>
          <w:p>
            <w:pPr>
              <w:spacing w:before="85" w:line="243" w:lineRule="auto"/>
              <w:ind w:left="987" w:right="135" w:hanging="8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查全市校外培训机构办学资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格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和办学内容</w:t>
            </w:r>
          </w:p>
        </w:tc>
        <w:tc>
          <w:tcPr>
            <w:tcW w:w="1361" w:type="dxa"/>
            <w:vAlign w:val="top"/>
          </w:tcPr>
          <w:p>
            <w:pPr>
              <w:spacing w:before="85" w:line="319" w:lineRule="exact"/>
              <w:ind w:left="3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5"/>
                <w:sz w:val="23"/>
                <w:szCs w:val="23"/>
              </w:rPr>
              <w:t>学科类</w:t>
            </w:r>
          </w:p>
          <w:p>
            <w:pPr>
              <w:spacing w:line="303" w:lineRule="exact"/>
              <w:ind w:left="4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position w:val="1"/>
                <w:sz w:val="23"/>
                <w:szCs w:val="23"/>
              </w:rPr>
              <w:t>%</w:t>
            </w:r>
          </w:p>
        </w:tc>
        <w:tc>
          <w:tcPr>
            <w:tcW w:w="1686" w:type="dxa"/>
            <w:vAlign w:val="top"/>
          </w:tcPr>
          <w:p>
            <w:pPr>
              <w:spacing w:before="245" w:line="231" w:lineRule="auto"/>
              <w:ind w:left="6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全市</w:t>
            </w:r>
          </w:p>
        </w:tc>
        <w:tc>
          <w:tcPr>
            <w:tcW w:w="1811" w:type="dxa"/>
            <w:vAlign w:val="top"/>
          </w:tcPr>
          <w:p>
            <w:pPr>
              <w:spacing w:before="246" w:line="231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重点事项</w:t>
            </w:r>
          </w:p>
        </w:tc>
        <w:tc>
          <w:tcPr>
            <w:tcW w:w="1335" w:type="dxa"/>
            <w:vAlign w:val="top"/>
          </w:tcPr>
          <w:p>
            <w:pPr>
              <w:spacing w:before="245" w:line="231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844" w:type="dxa"/>
            <w:vAlign w:val="top"/>
          </w:tcPr>
          <w:p>
            <w:pPr>
              <w:spacing w:before="84" w:line="244" w:lineRule="auto"/>
              <w:ind w:left="125" w:right="103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市文旅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局、科技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局</w:t>
            </w:r>
            <w:r>
              <w:rPr>
                <w:rFonts w:ascii="仿宋" w:hAnsi="仿宋" w:eastAsia="仿宋" w:cs="仿宋"/>
                <w:sz w:val="23"/>
                <w:szCs w:val="23"/>
              </w:rPr>
              <w:t>、市场监管局</w:t>
            </w: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601" w:type="dxa"/>
            <w:vAlign w:val="top"/>
          </w:tcPr>
          <w:p>
            <w:pPr>
              <w:spacing w:before="287" w:line="186" w:lineRule="auto"/>
              <w:ind w:left="249"/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424" w:type="dxa"/>
            <w:vAlign w:val="top"/>
          </w:tcPr>
          <w:p>
            <w:pPr>
              <w:spacing w:before="85" w:line="242" w:lineRule="auto"/>
              <w:ind w:left="122" w:right="111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</w:rPr>
              <w:t>全市教体系统网络安全检查</w:t>
            </w:r>
          </w:p>
        </w:tc>
        <w:tc>
          <w:tcPr>
            <w:tcW w:w="3393" w:type="dxa"/>
            <w:vAlign w:val="top"/>
          </w:tcPr>
          <w:p>
            <w:pPr>
              <w:spacing w:before="85" w:line="243" w:lineRule="auto"/>
              <w:ind w:left="987" w:right="135" w:hanging="837"/>
              <w:rPr>
                <w:rFonts w:hint="eastAsia" w:ascii="仿宋" w:hAnsi="仿宋" w:eastAsia="仿宋" w:cs="仿宋"/>
                <w:spacing w:val="16"/>
                <w:sz w:val="23"/>
                <w:szCs w:val="23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直属各学</w:t>
            </w: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eastAsia="zh-CN"/>
              </w:rPr>
              <w:t>校园网络安全</w:t>
            </w:r>
          </w:p>
        </w:tc>
        <w:tc>
          <w:tcPr>
            <w:tcW w:w="1361" w:type="dxa"/>
            <w:vAlign w:val="top"/>
          </w:tcPr>
          <w:p>
            <w:pPr>
              <w:spacing w:before="244" w:line="311" w:lineRule="exact"/>
              <w:ind w:left="462" w:leftChars="0"/>
              <w:rPr>
                <w:rFonts w:hint="default" w:ascii="仿宋" w:hAnsi="仿宋" w:eastAsia="仿宋" w:cs="仿宋"/>
                <w:spacing w:val="-2"/>
                <w:position w:val="1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position w:val="2"/>
                <w:sz w:val="23"/>
                <w:szCs w:val="23"/>
              </w:rPr>
              <w:t>%</w:t>
            </w:r>
          </w:p>
        </w:tc>
        <w:tc>
          <w:tcPr>
            <w:tcW w:w="1686" w:type="dxa"/>
            <w:vAlign w:val="top"/>
          </w:tcPr>
          <w:p>
            <w:pPr>
              <w:spacing w:before="244" w:line="230" w:lineRule="auto"/>
              <w:ind w:left="261" w:leftChars="0"/>
              <w:rPr>
                <w:rFonts w:ascii="仿宋" w:hAnsi="仿宋" w:eastAsia="仿宋" w:cs="仿宋"/>
                <w:spacing w:val="-1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直各学校</w:t>
            </w:r>
          </w:p>
        </w:tc>
        <w:tc>
          <w:tcPr>
            <w:tcW w:w="1811" w:type="dxa"/>
            <w:vAlign w:val="top"/>
          </w:tcPr>
          <w:p>
            <w:pPr>
              <w:spacing w:before="246" w:line="231" w:lineRule="auto"/>
              <w:ind w:left="446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重点事项</w:t>
            </w:r>
          </w:p>
        </w:tc>
        <w:tc>
          <w:tcPr>
            <w:tcW w:w="1335" w:type="dxa"/>
            <w:vAlign w:val="top"/>
          </w:tcPr>
          <w:p>
            <w:pPr>
              <w:spacing w:before="245" w:line="231" w:lineRule="auto"/>
              <w:ind w:left="453"/>
              <w:rPr>
                <w:rFonts w:ascii="仿宋" w:hAnsi="仿宋" w:eastAsia="仿宋" w:cs="仿宋"/>
                <w:spacing w:val="-5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844" w:type="dxa"/>
            <w:vAlign w:val="top"/>
          </w:tcPr>
          <w:p>
            <w:pPr>
              <w:spacing w:before="84" w:line="244" w:lineRule="auto"/>
              <w:ind w:left="125" w:right="103" w:firstLine="2"/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市委网信办</w:t>
            </w:r>
          </w:p>
        </w:tc>
        <w:tc>
          <w:tcPr>
            <w:tcW w:w="16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4" w:line="230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备注</w:t>
      </w:r>
      <w:r>
        <w:rPr>
          <w:rFonts w:ascii="仿宋" w:hAnsi="仿宋" w:eastAsia="仿宋" w:cs="仿宋"/>
          <w:spacing w:val="9"/>
          <w:sz w:val="31"/>
          <w:szCs w:val="31"/>
        </w:rPr>
        <w:t>：</w:t>
      </w:r>
      <w:r>
        <w:rPr>
          <w:rFonts w:ascii="仿宋" w:hAnsi="仿宋" w:eastAsia="仿宋" w:cs="仿宋"/>
          <w:spacing w:val="8"/>
          <w:sz w:val="31"/>
          <w:szCs w:val="31"/>
        </w:rPr>
        <w:t>部门联合计划实施抽查参与单位填写政府部门名称。</w:t>
      </w:r>
    </w:p>
    <w:p>
      <w:pPr>
        <w:sectPr>
          <w:pgSz w:w="16839" w:h="11906"/>
          <w:pgMar w:top="568" w:right="753" w:bottom="0" w:left="952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33" w:line="575" w:lineRule="exact"/>
        <w:ind w:left="353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position w:val="17"/>
          <w:sz w:val="31"/>
          <w:szCs w:val="31"/>
        </w:rPr>
        <w:t>202</w:t>
      </w:r>
      <w:r>
        <w:rPr>
          <w:rFonts w:ascii="微软雅黑" w:hAnsi="微软雅黑" w:eastAsia="微软雅黑" w:cs="微软雅黑"/>
          <w:spacing w:val="7"/>
          <w:position w:val="17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6"/>
          <w:position w:val="17"/>
          <w:sz w:val="31"/>
          <w:szCs w:val="31"/>
        </w:rPr>
        <w:t xml:space="preserve"> 年“双随机 、一公开”工作计划 (部门内部)</w:t>
      </w:r>
    </w:p>
    <w:p>
      <w:pPr>
        <w:spacing w:line="226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填报单位：石嘴山市教体</w:t>
      </w:r>
      <w:r>
        <w:rPr>
          <w:rFonts w:ascii="仿宋" w:hAnsi="仿宋" w:eastAsia="仿宋" w:cs="仿宋"/>
          <w:spacing w:val="5"/>
          <w:sz w:val="31"/>
          <w:szCs w:val="31"/>
        </w:rPr>
        <w:t>局</w:t>
      </w:r>
    </w:p>
    <w:p>
      <w:pPr>
        <w:spacing w:line="57" w:lineRule="auto"/>
        <w:rPr>
          <w:rFonts w:ascii="Arial"/>
          <w:sz w:val="2"/>
        </w:rPr>
      </w:pPr>
    </w:p>
    <w:tbl>
      <w:tblPr>
        <w:tblStyle w:val="4"/>
        <w:tblW w:w="146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2490"/>
        <w:gridCol w:w="3349"/>
        <w:gridCol w:w="1604"/>
        <w:gridCol w:w="922"/>
        <w:gridCol w:w="1215"/>
        <w:gridCol w:w="1511"/>
        <w:gridCol w:w="1571"/>
        <w:gridCol w:w="14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539" w:type="dxa"/>
            <w:textDirection w:val="tbRlV"/>
            <w:vAlign w:val="top"/>
          </w:tcPr>
          <w:p>
            <w:pPr>
              <w:spacing w:before="107" w:line="206" w:lineRule="auto"/>
              <w:ind w:left="1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37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3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490" w:type="dxa"/>
            <w:vAlign w:val="top"/>
          </w:tcPr>
          <w:p>
            <w:pPr>
              <w:spacing w:before="180" w:line="559" w:lineRule="exact"/>
              <w:ind w:left="9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</w:t>
            </w:r>
          </w:p>
          <w:p>
            <w:pPr>
              <w:spacing w:line="229" w:lineRule="auto"/>
              <w:ind w:left="9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334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101" w:line="228" w:lineRule="auto"/>
              <w:ind w:left="104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抽查内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160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100" w:line="229" w:lineRule="auto"/>
              <w:ind w:left="1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抽查比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  <w:tc>
          <w:tcPr>
            <w:tcW w:w="922" w:type="dxa"/>
            <w:vAlign w:val="top"/>
          </w:tcPr>
          <w:p>
            <w:pPr>
              <w:spacing w:before="180" w:line="559" w:lineRule="exact"/>
              <w:ind w:left="15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</w:t>
            </w:r>
          </w:p>
          <w:p>
            <w:pPr>
              <w:spacing w:line="228" w:lineRule="auto"/>
              <w:ind w:left="16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仿宋" w:hAnsi="仿宋" w:eastAsia="仿宋" w:cs="仿宋"/>
                <w:spacing w:val="-4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215" w:type="dxa"/>
            <w:vAlign w:val="top"/>
          </w:tcPr>
          <w:p>
            <w:pPr>
              <w:spacing w:before="180" w:line="559" w:lineRule="exact"/>
              <w:ind w:left="30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</w:t>
            </w:r>
          </w:p>
          <w:p>
            <w:pPr>
              <w:spacing w:line="228" w:lineRule="auto"/>
              <w:ind w:left="321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0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范</w:t>
            </w:r>
            <w:r>
              <w:rPr>
                <w:rFonts w:ascii="仿宋" w:hAnsi="仿宋" w:eastAsia="仿宋" w:cs="仿宋"/>
                <w:spacing w:val="-9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围</w:t>
            </w:r>
          </w:p>
        </w:tc>
        <w:tc>
          <w:tcPr>
            <w:tcW w:w="1511" w:type="dxa"/>
            <w:vAlign w:val="top"/>
          </w:tcPr>
          <w:p>
            <w:pPr>
              <w:spacing w:before="180" w:line="559" w:lineRule="exact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抽查实</w:t>
            </w:r>
          </w:p>
          <w:p>
            <w:pPr>
              <w:spacing w:line="228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施时间</w:t>
            </w:r>
          </w:p>
        </w:tc>
        <w:tc>
          <w:tcPr>
            <w:tcW w:w="1571" w:type="dxa"/>
            <w:vAlign w:val="top"/>
          </w:tcPr>
          <w:p>
            <w:pPr>
              <w:spacing w:before="180" w:line="559" w:lineRule="exact"/>
              <w:ind w:left="32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组织抽</w:t>
            </w:r>
          </w:p>
          <w:p>
            <w:pPr>
              <w:spacing w:line="226" w:lineRule="auto"/>
              <w:ind w:left="32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查单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480" w:type="dxa"/>
            <w:vAlign w:val="top"/>
          </w:tcPr>
          <w:p>
            <w:pPr>
              <w:spacing w:before="180" w:line="559" w:lineRule="exact"/>
              <w:ind w:left="28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  <w:r>
              <w:rPr>
                <w:rFonts w:ascii="仿宋" w:hAnsi="仿宋" w:eastAsia="仿宋" w:cs="仿宋"/>
                <w:spacing w:val="1"/>
                <w:position w:val="17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施抽</w:t>
            </w:r>
          </w:p>
          <w:p>
            <w:pPr>
              <w:spacing w:line="226" w:lineRule="auto"/>
              <w:ind w:left="27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查单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.</w:t>
            </w:r>
          </w:p>
        </w:tc>
        <w:tc>
          <w:tcPr>
            <w:tcW w:w="2490" w:type="dxa"/>
            <w:vAlign w:val="top"/>
          </w:tcPr>
          <w:p>
            <w:pPr>
              <w:spacing w:before="116" w:line="275" w:lineRule="auto"/>
              <w:ind w:left="414" w:right="285" w:hanging="1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高危险性体育项目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营许可的检查</w:t>
            </w:r>
          </w:p>
        </w:tc>
        <w:tc>
          <w:tcPr>
            <w:tcW w:w="3349" w:type="dxa"/>
            <w:vAlign w:val="top"/>
          </w:tcPr>
          <w:p>
            <w:pPr>
              <w:spacing w:before="116" w:line="276" w:lineRule="auto"/>
              <w:ind w:left="852" w:right="114" w:hanging="2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高危险性体育经营项目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过程中的监管</w:t>
            </w:r>
          </w:p>
        </w:tc>
        <w:tc>
          <w:tcPr>
            <w:tcW w:w="16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6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23"/>
                <w:szCs w:val="23"/>
              </w:rPr>
              <w:t>80</w:t>
            </w:r>
            <w:r>
              <w:rPr>
                <w:rFonts w:ascii="仿宋" w:hAnsi="仿宋" w:eastAsia="仿宋" w:cs="仿宋"/>
                <w:spacing w:val="1"/>
                <w:position w:val="2"/>
                <w:sz w:val="23"/>
                <w:szCs w:val="23"/>
              </w:rPr>
              <w:t>%</w:t>
            </w:r>
          </w:p>
        </w:tc>
        <w:tc>
          <w:tcPr>
            <w:tcW w:w="92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2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21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发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证单位</w:t>
            </w:r>
          </w:p>
        </w:tc>
        <w:tc>
          <w:tcPr>
            <w:tcW w:w="151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1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定期开展</w:t>
            </w:r>
          </w:p>
        </w:tc>
        <w:tc>
          <w:tcPr>
            <w:tcW w:w="157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</w:p>
        </w:tc>
        <w:tc>
          <w:tcPr>
            <w:tcW w:w="1480" w:type="dxa"/>
            <w:vAlign w:val="top"/>
          </w:tcPr>
          <w:p>
            <w:pPr>
              <w:spacing w:before="116" w:line="276" w:lineRule="auto"/>
              <w:ind w:left="153" w:right="137" w:firstLine="1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群众体育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188" w:lineRule="auto"/>
              <w:ind w:left="1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.</w:t>
            </w:r>
          </w:p>
        </w:tc>
        <w:tc>
          <w:tcPr>
            <w:tcW w:w="2490" w:type="dxa"/>
            <w:vAlign w:val="top"/>
          </w:tcPr>
          <w:p>
            <w:pPr>
              <w:spacing w:before="118" w:line="398" w:lineRule="exact"/>
              <w:ind w:left="5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12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5"/>
                <w:position w:val="12"/>
                <w:sz w:val="23"/>
                <w:szCs w:val="23"/>
              </w:rPr>
              <w:t>生作业负担</w:t>
            </w:r>
          </w:p>
          <w:p>
            <w:pPr>
              <w:spacing w:line="228" w:lineRule="auto"/>
              <w:ind w:left="7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项检查</w:t>
            </w:r>
          </w:p>
        </w:tc>
        <w:tc>
          <w:tcPr>
            <w:tcW w:w="3349" w:type="dxa"/>
            <w:vAlign w:val="top"/>
          </w:tcPr>
          <w:p>
            <w:pPr>
              <w:spacing w:before="118" w:line="274" w:lineRule="auto"/>
              <w:ind w:left="1169" w:hanging="10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各县区、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市直学校落实“双减”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作成效</w:t>
            </w:r>
          </w:p>
        </w:tc>
        <w:tc>
          <w:tcPr>
            <w:tcW w:w="160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63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0%</w:t>
            </w:r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2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215" w:type="dxa"/>
            <w:vAlign w:val="top"/>
          </w:tcPr>
          <w:p>
            <w:pPr>
              <w:spacing w:before="118" w:line="398" w:lineRule="exact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1"/>
                <w:sz w:val="23"/>
                <w:szCs w:val="23"/>
              </w:rPr>
              <w:t>全市</w:t>
            </w:r>
          </w:p>
          <w:p>
            <w:pPr>
              <w:spacing w:before="1" w:line="229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学校</w:t>
            </w:r>
          </w:p>
        </w:tc>
        <w:tc>
          <w:tcPr>
            <w:tcW w:w="15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5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</w:p>
        </w:tc>
        <w:tc>
          <w:tcPr>
            <w:tcW w:w="1480" w:type="dxa"/>
            <w:vAlign w:val="top"/>
          </w:tcPr>
          <w:p>
            <w:pPr>
              <w:spacing w:before="118" w:line="275" w:lineRule="auto"/>
              <w:ind w:left="153" w:right="137" w:firstLine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基础教育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53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186" w:lineRule="auto"/>
              <w:ind w:left="2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4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2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统项目学校检查</w:t>
            </w:r>
          </w:p>
        </w:tc>
        <w:tc>
          <w:tcPr>
            <w:tcW w:w="3349" w:type="dxa"/>
            <w:vAlign w:val="top"/>
          </w:tcPr>
          <w:p>
            <w:pPr>
              <w:spacing w:before="118" w:line="275" w:lineRule="auto"/>
              <w:ind w:left="615" w:right="114" w:hanging="4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对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传统项目学校评估检查：各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学校训练队训练情况</w:t>
            </w:r>
          </w:p>
        </w:tc>
        <w:tc>
          <w:tcPr>
            <w:tcW w:w="160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310" w:lineRule="exact"/>
              <w:ind w:left="5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23"/>
                <w:szCs w:val="23"/>
              </w:rPr>
              <w:t>100</w:t>
            </w:r>
            <w:r>
              <w:rPr>
                <w:rFonts w:ascii="仿宋" w:hAnsi="仿宋" w:eastAsia="仿宋" w:cs="仿宋"/>
                <w:spacing w:val="-1"/>
                <w:position w:val="2"/>
                <w:sz w:val="23"/>
                <w:szCs w:val="23"/>
              </w:rPr>
              <w:t>%</w:t>
            </w:r>
          </w:p>
        </w:tc>
        <w:tc>
          <w:tcPr>
            <w:tcW w:w="92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4" w:line="233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普</w:t>
            </w:r>
            <w:r>
              <w:rPr>
                <w:rFonts w:ascii="仿宋" w:hAnsi="仿宋" w:eastAsia="仿宋" w:cs="仿宋"/>
                <w:sz w:val="23"/>
                <w:szCs w:val="23"/>
              </w:rPr>
              <w:t>查</w:t>
            </w:r>
          </w:p>
        </w:tc>
        <w:tc>
          <w:tcPr>
            <w:tcW w:w="1215" w:type="dxa"/>
            <w:vAlign w:val="top"/>
          </w:tcPr>
          <w:p>
            <w:pPr>
              <w:spacing w:before="118" w:line="275" w:lineRule="auto"/>
              <w:ind w:left="141" w:right="125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市传统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目学校</w:t>
            </w:r>
          </w:p>
        </w:tc>
        <w:tc>
          <w:tcPr>
            <w:tcW w:w="151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0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-12月份</w:t>
            </w:r>
          </w:p>
        </w:tc>
        <w:tc>
          <w:tcPr>
            <w:tcW w:w="15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</w:p>
        </w:tc>
        <w:tc>
          <w:tcPr>
            <w:tcW w:w="1480" w:type="dxa"/>
            <w:vAlign w:val="top"/>
          </w:tcPr>
          <w:p>
            <w:pPr>
              <w:spacing w:before="118" w:line="275" w:lineRule="auto"/>
              <w:ind w:left="160" w:right="137" w:firstLine="1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竞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技体育科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3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5" w:line="186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4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5" w:line="228" w:lineRule="auto"/>
              <w:ind w:left="5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安全专项检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查</w:t>
            </w:r>
          </w:p>
        </w:tc>
        <w:tc>
          <w:tcPr>
            <w:tcW w:w="3349" w:type="dxa"/>
            <w:vAlign w:val="top"/>
          </w:tcPr>
          <w:p>
            <w:pPr>
              <w:spacing w:before="195" w:line="275" w:lineRule="auto"/>
              <w:ind w:left="1209" w:right="114" w:hanging="10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交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通、卫生、防疫、禁毒、法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治建设等</w:t>
            </w:r>
          </w:p>
        </w:tc>
        <w:tc>
          <w:tcPr>
            <w:tcW w:w="1604" w:type="dxa"/>
            <w:vAlign w:val="top"/>
          </w:tcPr>
          <w:p>
            <w:pPr>
              <w:spacing w:before="193" w:line="276" w:lineRule="auto"/>
              <w:ind w:left="245" w:right="201" w:hanging="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直属全覆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各县区 10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%</w:t>
            </w:r>
          </w:p>
        </w:tc>
        <w:tc>
          <w:tcPr>
            <w:tcW w:w="92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24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215" w:type="dxa"/>
            <w:vAlign w:val="top"/>
          </w:tcPr>
          <w:p>
            <w:pPr>
              <w:spacing w:before="194" w:line="399" w:lineRule="exact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1"/>
                <w:sz w:val="23"/>
                <w:szCs w:val="23"/>
              </w:rPr>
              <w:t>全市</w:t>
            </w:r>
          </w:p>
          <w:p>
            <w:pPr>
              <w:spacing w:before="1" w:line="229" w:lineRule="auto"/>
              <w:ind w:left="2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各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学校</w:t>
            </w:r>
          </w:p>
        </w:tc>
        <w:tc>
          <w:tcPr>
            <w:tcW w:w="151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随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机</w:t>
            </w:r>
          </w:p>
        </w:tc>
        <w:tc>
          <w:tcPr>
            <w:tcW w:w="157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3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教体局</w:t>
            </w:r>
          </w:p>
        </w:tc>
        <w:tc>
          <w:tcPr>
            <w:tcW w:w="1480" w:type="dxa"/>
            <w:vAlign w:val="top"/>
          </w:tcPr>
          <w:p>
            <w:pPr>
              <w:spacing w:before="144" w:line="228" w:lineRule="auto"/>
              <w:ind w:left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市教体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局</w:t>
            </w:r>
          </w:p>
          <w:p>
            <w:pPr>
              <w:spacing w:before="182" w:line="227" w:lineRule="auto"/>
              <w:ind w:left="223"/>
              <w:outlineLvl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合教育科</w:t>
            </w:r>
          </w:p>
        </w:tc>
      </w:tr>
    </w:tbl>
    <w:p>
      <w:pPr>
        <w:spacing w:before="173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备</w:t>
      </w:r>
      <w:r>
        <w:rPr>
          <w:rFonts w:ascii="仿宋" w:hAnsi="仿宋" w:eastAsia="仿宋" w:cs="仿宋"/>
          <w:spacing w:val="9"/>
          <w:sz w:val="31"/>
          <w:szCs w:val="31"/>
        </w:rPr>
        <w:t>注：组织抽查单位和实施抽查单位可以是同一单位，实施抽查单位也可以是下级。</w:t>
      </w:r>
    </w:p>
    <w:p>
      <w:pPr>
        <w:sectPr>
          <w:pgSz w:w="16839" w:h="11906"/>
          <w:pgMar w:top="568" w:right="824" w:bottom="0" w:left="1327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6" w:h="1683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zMjZjN2ZkNmE5MDk0NjdiYTAwM2E4M2E0M2Q5MjIifQ=="/>
  </w:docVars>
  <w:rsids>
    <w:rsidRoot w:val="00000000"/>
    <w:rsid w:val="103E596B"/>
    <w:rsid w:val="28A823A8"/>
    <w:rsid w:val="2A775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628</Words>
  <Characters>701</Characters>
  <TotalTime>0</TotalTime>
  <ScaleCrop>false</ScaleCrop>
  <LinksUpToDate>false</LinksUpToDate>
  <CharactersWithSpaces>736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2022-01-21T09:07:00Z</dcterms:created>
  <dc:creator>user</dc:creator>
  <cp:lastModifiedBy>王胖胖 </cp:lastModifiedBy>
  <dcterms:modified xsi:type="dcterms:W3CDTF">2023-12-08T01:57:37Z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2023-01-30T11:14:55Z</vt:filetime>
  </property>
  <property fmtid="{D5CDD505-2E9C-101B-9397-08002B2CF9AE}" pid="4" name="UsrData">
    <vt:lpwstr>63d73628a2d7b00015b49fbc</vt:lpwstr>
  </property>
  <property fmtid="{D5CDD505-2E9C-101B-9397-08002B2CF9AE}" pid="5" name="KSOProductBuildVer">
    <vt:lpwstr>2052-12.1.0.15990</vt:lpwstr>
  </property>
  <property fmtid="{D5CDD505-2E9C-101B-9397-08002B2CF9AE}" pid="6" name="ICV">
    <vt:lpwstr>498CFC06894A4DBEA37A21B6BC961EEC_13</vt:lpwstr>
  </property>
</Properties>
</file>